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ECF4" w14:textId="77777777" w:rsidR="00DE7ACE" w:rsidRDefault="00DE7ACE">
      <w:pPr>
        <w:jc w:val="center"/>
      </w:pPr>
    </w:p>
    <w:p w14:paraId="728D061C" w14:textId="77777777" w:rsidR="00DE7ACE" w:rsidRDefault="00DE7ACE">
      <w:pPr>
        <w:jc w:val="center"/>
      </w:pPr>
    </w:p>
    <w:p w14:paraId="2730463A" w14:textId="77777777" w:rsidR="00DE7ACE" w:rsidRDefault="00DE7ACE">
      <w:pPr>
        <w:jc w:val="center"/>
      </w:pPr>
    </w:p>
    <w:p w14:paraId="0202E1D6" w14:textId="77777777" w:rsidR="00DE7ACE" w:rsidRDefault="00DE7ACE">
      <w:pPr>
        <w:jc w:val="center"/>
      </w:pPr>
    </w:p>
    <w:p w14:paraId="439E7C26" w14:textId="77777777" w:rsidR="00DE7ACE" w:rsidRDefault="00DE7ACE">
      <w:pPr>
        <w:jc w:val="center"/>
      </w:pPr>
    </w:p>
    <w:p w14:paraId="320D9A7F" w14:textId="77777777" w:rsidR="00DE7ACE" w:rsidRDefault="00DE7ACE">
      <w:pPr>
        <w:jc w:val="center"/>
      </w:pPr>
    </w:p>
    <w:p w14:paraId="1191208D" w14:textId="77777777" w:rsidR="00905764" w:rsidRDefault="00905764" w:rsidP="00905764">
      <w:pPr>
        <w:jc w:val="center"/>
        <w:rPr>
          <w:b/>
          <w:bCs/>
        </w:rPr>
      </w:pPr>
      <w:r>
        <w:rPr>
          <w:b/>
          <w:bCs/>
        </w:rPr>
        <w:t>MCKEESPORT HOUSING AUTHORITY</w:t>
      </w:r>
    </w:p>
    <w:p w14:paraId="079A826A" w14:textId="77777777" w:rsidR="00905764" w:rsidRDefault="00905764" w:rsidP="00905764">
      <w:pPr>
        <w:jc w:val="center"/>
        <w:rPr>
          <w:b/>
          <w:bCs/>
        </w:rPr>
      </w:pPr>
      <w:r>
        <w:rPr>
          <w:b/>
          <w:bCs/>
        </w:rPr>
        <w:t>REQUEST FOR PROPOSAL</w:t>
      </w:r>
    </w:p>
    <w:p w14:paraId="4D89D108" w14:textId="77777777" w:rsidR="00905764" w:rsidRDefault="00905764" w:rsidP="00905764">
      <w:pPr>
        <w:jc w:val="center"/>
        <w:rPr>
          <w:b/>
          <w:bCs/>
        </w:rPr>
      </w:pPr>
      <w:r>
        <w:rPr>
          <w:b/>
          <w:bCs/>
        </w:rPr>
        <w:t>INFORMATION TECHNOLOGY SERVICES</w:t>
      </w:r>
    </w:p>
    <w:p w14:paraId="3B250669" w14:textId="77777777" w:rsidR="00905764" w:rsidRDefault="00905764" w:rsidP="00905764">
      <w:pPr>
        <w:jc w:val="center"/>
        <w:rPr>
          <w:b/>
          <w:bCs/>
        </w:rPr>
      </w:pPr>
    </w:p>
    <w:p w14:paraId="1673B035" w14:textId="750EA126" w:rsidR="00905764" w:rsidRDefault="007F7EAC" w:rsidP="00905764">
      <w:r>
        <w:t>The McKeesport Housing Authority is requesting proposals f</w:t>
      </w:r>
      <w:r w:rsidR="00905764">
        <w:t xml:space="preserve">or Information Technology Services for a </w:t>
      </w:r>
      <w:r>
        <w:t>t</w:t>
      </w:r>
      <w:r w:rsidR="00905764">
        <w:t xml:space="preserve">hree (3) year contract period with the option to extend the contract  for </w:t>
      </w:r>
      <w:r>
        <w:t>an additional</w:t>
      </w:r>
      <w:r w:rsidR="00905764">
        <w:t xml:space="preserve"> two</w:t>
      </w:r>
      <w:r>
        <w:t xml:space="preserve"> (2)</w:t>
      </w:r>
      <w:r w:rsidR="00905764">
        <w:t xml:space="preserve"> </w:t>
      </w:r>
      <w:r>
        <w:t>one (1) year terms</w:t>
      </w:r>
      <w:r w:rsidR="00905764">
        <w:t xml:space="preserve">.  Proposals are due </w:t>
      </w:r>
      <w:r w:rsidR="00BB5EC7">
        <w:t>Tues</w:t>
      </w:r>
      <w:r w:rsidR="00905764">
        <w:t>day, April 1</w:t>
      </w:r>
      <w:r>
        <w:t>6</w:t>
      </w:r>
      <w:r w:rsidR="00905764">
        <w:t xml:space="preserve">, </w:t>
      </w:r>
      <w:r w:rsidR="002B4764">
        <w:t>2024,</w:t>
      </w:r>
      <w:r w:rsidR="00905764">
        <w:t xml:space="preserve"> by </w:t>
      </w:r>
      <w:r>
        <w:t>4</w:t>
      </w:r>
      <w:r w:rsidR="00905764">
        <w:t>:00 pm EST.  Deliver to McKeesport Housing Authority, 2901 Brownlee Street, 2</w:t>
      </w:r>
      <w:r w:rsidR="00905764">
        <w:rPr>
          <w:vertAlign w:val="superscript"/>
        </w:rPr>
        <w:t>nd</w:t>
      </w:r>
      <w:r w:rsidR="00905764">
        <w:t xml:space="preserve"> floor, McKeesport, Pa 15132 Attention: Stephen L. Bucklew. Contact S</w:t>
      </w:r>
      <w:r>
        <w:t>ue</w:t>
      </w:r>
      <w:r w:rsidR="00905764">
        <w:t xml:space="preserve"> R</w:t>
      </w:r>
      <w:r>
        <w:t>emick</w:t>
      </w:r>
      <w:r w:rsidR="00905764">
        <w:t xml:space="preserve"> at 412-673-6942 </w:t>
      </w:r>
      <w:r w:rsidR="002B4764">
        <w:t>e</w:t>
      </w:r>
      <w:r w:rsidR="00905764">
        <w:t>x</w:t>
      </w:r>
      <w:r w:rsidR="002B4764">
        <w:t>t.</w:t>
      </w:r>
      <w:r w:rsidR="00905764">
        <w:t xml:space="preserve"> 11</w:t>
      </w:r>
      <w:r>
        <w:t>9</w:t>
      </w:r>
      <w:r w:rsidR="00905764">
        <w:t xml:space="preserve"> for proposal packets</w:t>
      </w:r>
      <w:r>
        <w:t xml:space="preserve"> or download from the McKeesport Housing Authority website www.mckha.org</w:t>
      </w:r>
      <w:r w:rsidR="00905764">
        <w:t>.</w:t>
      </w:r>
    </w:p>
    <w:p w14:paraId="4EECB8B4" w14:textId="77777777" w:rsidR="00DE7ACE" w:rsidRDefault="00DE7ACE">
      <w:pPr>
        <w:jc w:val="center"/>
        <w:rPr>
          <w:rFonts w:ascii="Arial" w:hAnsi="Arial" w:cs="Arial"/>
        </w:rPr>
      </w:pPr>
    </w:p>
    <w:p w14:paraId="459C8B35" w14:textId="211EB379" w:rsidR="00905764" w:rsidRDefault="00905764">
      <w:pPr>
        <w:jc w:val="center"/>
        <w:rPr>
          <w:rFonts w:ascii="Arial" w:hAnsi="Arial" w:cs="Arial"/>
        </w:rPr>
      </w:pPr>
    </w:p>
    <w:p w14:paraId="799B519E" w14:textId="78398A8E" w:rsidR="00905764" w:rsidRDefault="00905764">
      <w:pPr>
        <w:jc w:val="center"/>
        <w:rPr>
          <w:rFonts w:ascii="Arial" w:hAnsi="Arial" w:cs="Arial"/>
        </w:rPr>
      </w:pPr>
    </w:p>
    <w:p w14:paraId="7C77480A" w14:textId="52855BA0" w:rsidR="00905764" w:rsidRDefault="004D4871">
      <w:pPr>
        <w:jc w:val="center"/>
        <w:rPr>
          <w:rFonts w:ascii="Arial" w:hAnsi="Arial" w:cs="Arial"/>
        </w:rPr>
      </w:pPr>
      <w:r>
        <w:rPr>
          <w:rFonts w:ascii="Arial" w:hAnsi="Arial" w:cs="Arial"/>
          <w:noProof/>
        </w:rPr>
        <w:drawing>
          <wp:anchor distT="0" distB="0" distL="114300" distR="114300" simplePos="0" relativeHeight="251658240" behindDoc="1" locked="0" layoutInCell="1" allowOverlap="1" wp14:anchorId="6651BF3E" wp14:editId="0AB180E5">
            <wp:simplePos x="0" y="0"/>
            <wp:positionH relativeFrom="column">
              <wp:posOffset>0</wp:posOffset>
            </wp:positionH>
            <wp:positionV relativeFrom="paragraph">
              <wp:posOffset>57150</wp:posOffset>
            </wp:positionV>
            <wp:extent cx="771525" cy="608330"/>
            <wp:effectExtent l="0" t="0" r="9525" b="1270"/>
            <wp:wrapTight wrapText="bothSides">
              <wp:wrapPolygon edited="0">
                <wp:start x="0" y="0"/>
                <wp:lineTo x="0" y="20969"/>
                <wp:lineTo x="21333" y="20969"/>
                <wp:lineTo x="21333" y="0"/>
                <wp:lineTo x="0" y="0"/>
              </wp:wrapPolygon>
            </wp:wrapTight>
            <wp:docPr id="1395500311" name="Picture 1" descr="A black and white symbol of a person in a wheel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500311" name="Picture 1" descr="A black and white symbol of a person in a wheelchai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525" cy="6083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9264" behindDoc="1" locked="0" layoutInCell="1" allowOverlap="1" wp14:anchorId="047EF403" wp14:editId="76199A83">
            <wp:simplePos x="0" y="0"/>
            <wp:positionH relativeFrom="column">
              <wp:posOffset>5286375</wp:posOffset>
            </wp:positionH>
            <wp:positionV relativeFrom="paragraph">
              <wp:posOffset>52705</wp:posOffset>
            </wp:positionV>
            <wp:extent cx="575310" cy="608330"/>
            <wp:effectExtent l="0" t="0" r="0" b="1270"/>
            <wp:wrapTight wrapText="bothSides">
              <wp:wrapPolygon edited="0">
                <wp:start x="0" y="0"/>
                <wp:lineTo x="0" y="20969"/>
                <wp:lineTo x="20742" y="20969"/>
                <wp:lineTo x="20742" y="0"/>
                <wp:lineTo x="0" y="0"/>
              </wp:wrapPolygon>
            </wp:wrapTight>
            <wp:docPr id="255006556" name="Picture 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006556" name="Picture 3" descr="A black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310" cy="608330"/>
                    </a:xfrm>
                    <a:prstGeom prst="rect">
                      <a:avLst/>
                    </a:prstGeom>
                  </pic:spPr>
                </pic:pic>
              </a:graphicData>
            </a:graphic>
            <wp14:sizeRelH relativeFrom="margin">
              <wp14:pctWidth>0</wp14:pctWidth>
            </wp14:sizeRelH>
            <wp14:sizeRelV relativeFrom="margin">
              <wp14:pctHeight>0</wp14:pctHeight>
            </wp14:sizeRelV>
          </wp:anchor>
        </w:drawing>
      </w:r>
    </w:p>
    <w:p w14:paraId="15FB4702" w14:textId="6183D92F" w:rsidR="00905764" w:rsidRDefault="00905764">
      <w:pPr>
        <w:jc w:val="center"/>
        <w:rPr>
          <w:rFonts w:ascii="Arial" w:hAnsi="Arial" w:cs="Arial"/>
        </w:rPr>
      </w:pPr>
    </w:p>
    <w:p w14:paraId="1F46503E" w14:textId="77777777" w:rsidR="00905764" w:rsidRDefault="00905764">
      <w:pPr>
        <w:jc w:val="center"/>
        <w:rPr>
          <w:rFonts w:ascii="Arial" w:hAnsi="Arial" w:cs="Arial"/>
        </w:rPr>
      </w:pPr>
    </w:p>
    <w:p w14:paraId="5D05C78B" w14:textId="0045C085" w:rsidR="00905764" w:rsidRDefault="00905764">
      <w:pPr>
        <w:jc w:val="center"/>
        <w:rPr>
          <w:rFonts w:ascii="Arial" w:hAnsi="Arial" w:cs="Arial"/>
        </w:rPr>
      </w:pPr>
    </w:p>
    <w:p w14:paraId="3BEED1CE" w14:textId="0B1E252B" w:rsidR="00905764" w:rsidRDefault="00905764">
      <w:pPr>
        <w:jc w:val="center"/>
        <w:rPr>
          <w:rFonts w:ascii="Arial" w:hAnsi="Arial" w:cs="Arial"/>
        </w:rPr>
      </w:pPr>
    </w:p>
    <w:p w14:paraId="42842DE9" w14:textId="2C2C5C16" w:rsidR="00905764" w:rsidRDefault="00905764">
      <w:pPr>
        <w:jc w:val="center"/>
        <w:rPr>
          <w:rFonts w:ascii="Arial" w:hAnsi="Arial" w:cs="Arial"/>
        </w:rPr>
      </w:pPr>
    </w:p>
    <w:p w14:paraId="75E80053" w14:textId="77777777" w:rsidR="00905764" w:rsidRDefault="00905764">
      <w:pPr>
        <w:jc w:val="center"/>
        <w:rPr>
          <w:rFonts w:ascii="Arial" w:hAnsi="Arial" w:cs="Arial"/>
        </w:rPr>
      </w:pPr>
    </w:p>
    <w:p w14:paraId="164DF727" w14:textId="77777777" w:rsidR="00905764" w:rsidRDefault="00905764">
      <w:pPr>
        <w:jc w:val="center"/>
        <w:rPr>
          <w:rFonts w:ascii="Arial" w:hAnsi="Arial" w:cs="Arial"/>
        </w:rPr>
      </w:pPr>
    </w:p>
    <w:p w14:paraId="11296AAC" w14:textId="2AF50468" w:rsidR="00905764" w:rsidRDefault="00905764">
      <w:pPr>
        <w:jc w:val="center"/>
        <w:rPr>
          <w:rFonts w:ascii="Arial" w:hAnsi="Arial" w:cs="Arial"/>
        </w:rPr>
      </w:pPr>
    </w:p>
    <w:p w14:paraId="50DF3E6D" w14:textId="1F14B61F" w:rsidR="00905764" w:rsidRDefault="00905764">
      <w:pPr>
        <w:jc w:val="center"/>
        <w:rPr>
          <w:rFonts w:ascii="Arial" w:hAnsi="Arial" w:cs="Arial"/>
        </w:rPr>
      </w:pPr>
    </w:p>
    <w:p w14:paraId="5D8B46AA" w14:textId="74418BE0" w:rsidR="00905764" w:rsidRDefault="00905764">
      <w:pPr>
        <w:jc w:val="center"/>
        <w:rPr>
          <w:rFonts w:ascii="Arial" w:hAnsi="Arial" w:cs="Arial"/>
        </w:rPr>
      </w:pPr>
    </w:p>
    <w:p w14:paraId="2C04673B" w14:textId="62D21867" w:rsidR="00905764" w:rsidRDefault="00905764">
      <w:pPr>
        <w:jc w:val="center"/>
        <w:rPr>
          <w:rFonts w:ascii="Arial" w:hAnsi="Arial" w:cs="Arial"/>
        </w:rPr>
      </w:pPr>
    </w:p>
    <w:p w14:paraId="526DFEB9" w14:textId="24BB85F0" w:rsidR="00905764" w:rsidRDefault="00905764">
      <w:pPr>
        <w:jc w:val="center"/>
        <w:rPr>
          <w:rFonts w:ascii="Arial" w:hAnsi="Arial" w:cs="Arial"/>
        </w:rPr>
      </w:pPr>
    </w:p>
    <w:p w14:paraId="6D7AB34A" w14:textId="43A60229" w:rsidR="00905764" w:rsidRDefault="00905764">
      <w:pPr>
        <w:jc w:val="center"/>
        <w:rPr>
          <w:rFonts w:ascii="Arial" w:hAnsi="Arial" w:cs="Arial"/>
        </w:rPr>
      </w:pPr>
    </w:p>
    <w:p w14:paraId="1A233882" w14:textId="7D2BA565" w:rsidR="00905764" w:rsidRDefault="00905764">
      <w:pPr>
        <w:jc w:val="center"/>
        <w:rPr>
          <w:rFonts w:ascii="Arial" w:hAnsi="Arial" w:cs="Arial"/>
        </w:rPr>
      </w:pPr>
    </w:p>
    <w:p w14:paraId="0AA89932" w14:textId="73F75292" w:rsidR="00905764" w:rsidRDefault="00905764">
      <w:pPr>
        <w:jc w:val="center"/>
        <w:rPr>
          <w:rFonts w:ascii="Arial" w:hAnsi="Arial" w:cs="Arial"/>
        </w:rPr>
      </w:pPr>
    </w:p>
    <w:p w14:paraId="6FA32CE9" w14:textId="68B9B266" w:rsidR="00905764" w:rsidRDefault="00905764">
      <w:pPr>
        <w:jc w:val="center"/>
        <w:rPr>
          <w:rFonts w:ascii="Arial" w:hAnsi="Arial" w:cs="Arial"/>
        </w:rPr>
      </w:pPr>
    </w:p>
    <w:p w14:paraId="0955A248" w14:textId="21171551" w:rsidR="00905764" w:rsidRDefault="00905764">
      <w:pPr>
        <w:jc w:val="center"/>
        <w:rPr>
          <w:rFonts w:ascii="Arial" w:hAnsi="Arial" w:cs="Arial"/>
        </w:rPr>
      </w:pPr>
    </w:p>
    <w:p w14:paraId="5AAFCC69" w14:textId="69E0B837" w:rsidR="00905764" w:rsidRDefault="00905764">
      <w:pPr>
        <w:jc w:val="center"/>
        <w:rPr>
          <w:rFonts w:ascii="Arial" w:hAnsi="Arial" w:cs="Arial"/>
        </w:rPr>
      </w:pPr>
    </w:p>
    <w:p w14:paraId="64CBBCEA" w14:textId="520DFC29" w:rsidR="00905764" w:rsidRDefault="00905764">
      <w:pPr>
        <w:jc w:val="center"/>
        <w:rPr>
          <w:rFonts w:ascii="Arial" w:hAnsi="Arial" w:cs="Arial"/>
        </w:rPr>
      </w:pPr>
    </w:p>
    <w:p w14:paraId="6D6F6DD5" w14:textId="28FECC7D" w:rsidR="00905764" w:rsidRDefault="00905764">
      <w:pPr>
        <w:jc w:val="center"/>
        <w:rPr>
          <w:rFonts w:ascii="Arial" w:hAnsi="Arial" w:cs="Arial"/>
        </w:rPr>
      </w:pPr>
    </w:p>
    <w:p w14:paraId="278E626A" w14:textId="77777777" w:rsidR="00905764" w:rsidRDefault="00905764">
      <w:pPr>
        <w:jc w:val="center"/>
        <w:rPr>
          <w:rFonts w:ascii="Arial" w:hAnsi="Arial" w:cs="Arial"/>
        </w:rPr>
      </w:pPr>
    </w:p>
    <w:p w14:paraId="7F55F704" w14:textId="6E7B4666" w:rsidR="00905764" w:rsidRDefault="00905764">
      <w:pPr>
        <w:jc w:val="center"/>
        <w:rPr>
          <w:rFonts w:ascii="Arial" w:hAnsi="Arial" w:cs="Arial"/>
        </w:rPr>
      </w:pPr>
    </w:p>
    <w:p w14:paraId="2CEEB6A4" w14:textId="77777777" w:rsidR="00905764" w:rsidRDefault="00905764">
      <w:pPr>
        <w:jc w:val="center"/>
        <w:rPr>
          <w:rFonts w:ascii="Arial" w:hAnsi="Arial" w:cs="Arial"/>
        </w:rPr>
      </w:pPr>
    </w:p>
    <w:p w14:paraId="527507A3" w14:textId="4325B0B2" w:rsidR="00905764" w:rsidRDefault="00905764">
      <w:pPr>
        <w:jc w:val="center"/>
        <w:rPr>
          <w:rFonts w:ascii="Arial" w:hAnsi="Arial" w:cs="Arial"/>
        </w:rPr>
      </w:pPr>
    </w:p>
    <w:p w14:paraId="61336696" w14:textId="694C5A21" w:rsidR="00905764" w:rsidRDefault="00905764" w:rsidP="007F7EAC">
      <w:pPr>
        <w:jc w:val="center"/>
        <w:rPr>
          <w:rFonts w:ascii="Arial" w:hAnsi="Arial" w:cs="Arial"/>
        </w:rPr>
      </w:pPr>
    </w:p>
    <w:p w14:paraId="789651C4" w14:textId="2A9E11AE" w:rsidR="00905764" w:rsidRDefault="00905764">
      <w:pPr>
        <w:jc w:val="center"/>
        <w:rPr>
          <w:rFonts w:ascii="Arial" w:hAnsi="Arial" w:cs="Arial"/>
        </w:rPr>
      </w:pPr>
    </w:p>
    <w:p w14:paraId="57B02315" w14:textId="0D4A4E6E" w:rsidR="00905764" w:rsidRDefault="00905764">
      <w:pPr>
        <w:jc w:val="center"/>
        <w:rPr>
          <w:rFonts w:ascii="Arial" w:hAnsi="Arial" w:cs="Arial"/>
        </w:rPr>
      </w:pPr>
    </w:p>
    <w:p w14:paraId="521B720C" w14:textId="3C90C2DB" w:rsidR="00905764" w:rsidRDefault="00905764">
      <w:pPr>
        <w:jc w:val="center"/>
        <w:rPr>
          <w:rFonts w:ascii="Arial" w:hAnsi="Arial" w:cs="Arial"/>
        </w:rPr>
      </w:pPr>
    </w:p>
    <w:p w14:paraId="64FDA37B" w14:textId="5F927A35" w:rsidR="00905764" w:rsidRDefault="00905764">
      <w:pPr>
        <w:jc w:val="center"/>
        <w:rPr>
          <w:rFonts w:ascii="Arial" w:hAnsi="Arial" w:cs="Arial"/>
        </w:rPr>
      </w:pPr>
    </w:p>
    <w:p w14:paraId="47E00FDB" w14:textId="77777777" w:rsidR="00905764" w:rsidRDefault="00905764">
      <w:pPr>
        <w:jc w:val="center"/>
        <w:rPr>
          <w:rFonts w:ascii="Arial" w:hAnsi="Arial" w:cs="Arial"/>
        </w:rPr>
      </w:pPr>
    </w:p>
    <w:p w14:paraId="4FC5E1B0" w14:textId="77777777" w:rsidR="00905764" w:rsidRDefault="00905764">
      <w:pPr>
        <w:jc w:val="center"/>
        <w:rPr>
          <w:rFonts w:ascii="Arial" w:hAnsi="Arial" w:cs="Arial"/>
        </w:rPr>
      </w:pPr>
    </w:p>
    <w:p w14:paraId="649173FF" w14:textId="77777777" w:rsidR="00905764" w:rsidRDefault="00905764">
      <w:pPr>
        <w:jc w:val="center"/>
        <w:rPr>
          <w:rFonts w:ascii="Arial" w:hAnsi="Arial" w:cs="Arial"/>
        </w:rPr>
      </w:pPr>
    </w:p>
    <w:p w14:paraId="6A769E91" w14:textId="77777777" w:rsidR="00DE7ACE" w:rsidRPr="00905764" w:rsidRDefault="00DE7ACE">
      <w:pPr>
        <w:jc w:val="center"/>
        <w:rPr>
          <w:rFonts w:ascii="Arial" w:hAnsi="Arial" w:cs="Arial"/>
          <w:b/>
          <w:bCs/>
        </w:rPr>
      </w:pPr>
      <w:r w:rsidRPr="00905764">
        <w:rPr>
          <w:rFonts w:ascii="Arial" w:hAnsi="Arial" w:cs="Arial"/>
          <w:b/>
          <w:bCs/>
        </w:rPr>
        <w:t>McKeesport Housing Authority</w:t>
      </w:r>
    </w:p>
    <w:p w14:paraId="63ADFDF6" w14:textId="77777777" w:rsidR="00DE7ACE" w:rsidRDefault="00DE7ACE">
      <w:pPr>
        <w:jc w:val="center"/>
        <w:rPr>
          <w:rFonts w:ascii="Arial" w:hAnsi="Arial" w:cs="Arial"/>
        </w:rPr>
      </w:pPr>
    </w:p>
    <w:p w14:paraId="24F4A5AE" w14:textId="7E11142E" w:rsidR="00DE7ACE" w:rsidRDefault="00DE7ACE">
      <w:pPr>
        <w:jc w:val="center"/>
        <w:rPr>
          <w:rFonts w:ascii="Arial" w:hAnsi="Arial" w:cs="Arial"/>
          <w:b/>
        </w:rPr>
      </w:pPr>
      <w:r>
        <w:rPr>
          <w:rFonts w:ascii="Arial" w:hAnsi="Arial" w:cs="Arial"/>
          <w:b/>
        </w:rPr>
        <w:t xml:space="preserve">Request </w:t>
      </w:r>
      <w:r w:rsidR="00C511C1">
        <w:rPr>
          <w:rFonts w:ascii="Arial" w:hAnsi="Arial" w:cs="Arial"/>
          <w:b/>
        </w:rPr>
        <w:t>for</w:t>
      </w:r>
      <w:r>
        <w:rPr>
          <w:rFonts w:ascii="Arial" w:hAnsi="Arial" w:cs="Arial"/>
          <w:b/>
        </w:rPr>
        <w:t xml:space="preserve"> Proposal</w:t>
      </w:r>
    </w:p>
    <w:p w14:paraId="5884B97C" w14:textId="77777777" w:rsidR="00DE7ACE" w:rsidRDefault="00DE7ACE">
      <w:pPr>
        <w:jc w:val="center"/>
        <w:rPr>
          <w:rFonts w:ascii="Arial" w:hAnsi="Arial" w:cs="Arial"/>
        </w:rPr>
      </w:pPr>
      <w:r>
        <w:rPr>
          <w:rFonts w:ascii="Arial" w:hAnsi="Arial" w:cs="Arial"/>
        </w:rPr>
        <w:t>For</w:t>
      </w:r>
    </w:p>
    <w:p w14:paraId="76CCA981" w14:textId="77777777" w:rsidR="00DE7ACE" w:rsidRDefault="00DE7ACE">
      <w:pPr>
        <w:jc w:val="center"/>
        <w:rPr>
          <w:rFonts w:ascii="Arial" w:hAnsi="Arial" w:cs="Arial"/>
          <w:b/>
        </w:rPr>
      </w:pPr>
      <w:r>
        <w:rPr>
          <w:rFonts w:ascii="Arial" w:hAnsi="Arial" w:cs="Arial"/>
          <w:b/>
        </w:rPr>
        <w:t>Information Technology Services</w:t>
      </w:r>
    </w:p>
    <w:p w14:paraId="248FA370" w14:textId="6942CFC2" w:rsidR="00DE7ACE" w:rsidRDefault="00DE7ACE">
      <w:pPr>
        <w:jc w:val="center"/>
        <w:rPr>
          <w:rFonts w:ascii="Arial" w:hAnsi="Arial" w:cs="Arial"/>
        </w:rPr>
      </w:pPr>
      <w:r>
        <w:rPr>
          <w:rFonts w:ascii="Arial" w:hAnsi="Arial" w:cs="Arial"/>
        </w:rPr>
        <w:t>For a th</w:t>
      </w:r>
      <w:r w:rsidR="006F5CDA">
        <w:rPr>
          <w:rFonts w:ascii="Arial" w:hAnsi="Arial" w:cs="Arial"/>
        </w:rPr>
        <w:t>ree</w:t>
      </w:r>
      <w:r>
        <w:rPr>
          <w:rFonts w:ascii="Arial" w:hAnsi="Arial" w:cs="Arial"/>
        </w:rPr>
        <w:t xml:space="preserve"> </w:t>
      </w:r>
      <w:r w:rsidR="00881F76">
        <w:rPr>
          <w:rFonts w:ascii="Arial" w:hAnsi="Arial" w:cs="Arial"/>
        </w:rPr>
        <w:t xml:space="preserve">(3) </w:t>
      </w:r>
      <w:r w:rsidR="006F5CDA">
        <w:rPr>
          <w:rFonts w:ascii="Arial" w:hAnsi="Arial" w:cs="Arial"/>
        </w:rPr>
        <w:t>year</w:t>
      </w:r>
      <w:r>
        <w:rPr>
          <w:rFonts w:ascii="Arial" w:hAnsi="Arial" w:cs="Arial"/>
        </w:rPr>
        <w:t xml:space="preserve"> contract </w:t>
      </w:r>
      <w:r w:rsidRPr="00881F76">
        <w:rPr>
          <w:rFonts w:ascii="Arial" w:hAnsi="Arial" w:cs="Arial"/>
        </w:rPr>
        <w:t>period (0</w:t>
      </w:r>
      <w:r w:rsidR="00613341">
        <w:rPr>
          <w:rFonts w:ascii="Arial" w:hAnsi="Arial" w:cs="Arial"/>
        </w:rPr>
        <w:t>5</w:t>
      </w:r>
      <w:r w:rsidRPr="00881F76">
        <w:rPr>
          <w:rFonts w:ascii="Arial" w:hAnsi="Arial" w:cs="Arial"/>
        </w:rPr>
        <w:t>/01/20</w:t>
      </w:r>
      <w:r w:rsidR="00613341">
        <w:rPr>
          <w:rFonts w:ascii="Arial" w:hAnsi="Arial" w:cs="Arial"/>
        </w:rPr>
        <w:t>24</w:t>
      </w:r>
      <w:r w:rsidR="00DB6792" w:rsidRPr="00881F76">
        <w:rPr>
          <w:rFonts w:ascii="Arial" w:hAnsi="Arial" w:cs="Arial"/>
        </w:rPr>
        <w:t xml:space="preserve"> – 0</w:t>
      </w:r>
      <w:r w:rsidR="00613341">
        <w:rPr>
          <w:rFonts w:ascii="Arial" w:hAnsi="Arial" w:cs="Arial"/>
        </w:rPr>
        <w:t>4</w:t>
      </w:r>
      <w:r w:rsidR="00DB6792" w:rsidRPr="00881F76">
        <w:rPr>
          <w:rFonts w:ascii="Arial" w:hAnsi="Arial" w:cs="Arial"/>
        </w:rPr>
        <w:t>/3</w:t>
      </w:r>
      <w:r w:rsidR="00613341">
        <w:rPr>
          <w:rFonts w:ascii="Arial" w:hAnsi="Arial" w:cs="Arial"/>
        </w:rPr>
        <w:t>0</w:t>
      </w:r>
      <w:r w:rsidR="00DB6792" w:rsidRPr="00881F76">
        <w:rPr>
          <w:rFonts w:ascii="Arial" w:hAnsi="Arial" w:cs="Arial"/>
        </w:rPr>
        <w:t>/20</w:t>
      </w:r>
      <w:r w:rsidR="00E2036B" w:rsidRPr="00881F76">
        <w:rPr>
          <w:rFonts w:ascii="Arial" w:hAnsi="Arial" w:cs="Arial"/>
        </w:rPr>
        <w:t>2</w:t>
      </w:r>
      <w:r w:rsidR="00613341">
        <w:rPr>
          <w:rFonts w:ascii="Arial" w:hAnsi="Arial" w:cs="Arial"/>
        </w:rPr>
        <w:t>7</w:t>
      </w:r>
      <w:r w:rsidRPr="00881F76">
        <w:rPr>
          <w:rFonts w:ascii="Arial" w:hAnsi="Arial" w:cs="Arial"/>
        </w:rPr>
        <w:t>)</w:t>
      </w:r>
      <w:r w:rsidR="006F5CDA">
        <w:rPr>
          <w:rFonts w:ascii="Arial" w:hAnsi="Arial" w:cs="Arial"/>
        </w:rPr>
        <w:t xml:space="preserve"> with the option to extend for two (2) additional one (1) year periods (5/1/2027 - 4/30/2029)</w:t>
      </w:r>
    </w:p>
    <w:p w14:paraId="357DD6FB" w14:textId="77777777" w:rsidR="00DE7ACE" w:rsidRDefault="00DE7ACE">
      <w:pPr>
        <w:jc w:val="center"/>
        <w:rPr>
          <w:rFonts w:ascii="Arial" w:hAnsi="Arial" w:cs="Arial"/>
          <w:b/>
        </w:rPr>
      </w:pPr>
    </w:p>
    <w:p w14:paraId="37AD261D" w14:textId="0B7052A3" w:rsidR="00DE7ACE" w:rsidRDefault="00DE7ACE">
      <w:pPr>
        <w:jc w:val="center"/>
        <w:rPr>
          <w:rFonts w:ascii="Arial" w:hAnsi="Arial" w:cs="Arial"/>
        </w:rPr>
      </w:pPr>
      <w:r>
        <w:rPr>
          <w:rFonts w:ascii="Arial" w:hAnsi="Arial" w:cs="Arial"/>
          <w:b/>
        </w:rPr>
        <w:t>Proposals are due</w:t>
      </w:r>
      <w:r>
        <w:rPr>
          <w:rFonts w:ascii="Arial" w:hAnsi="Arial" w:cs="Arial"/>
        </w:rPr>
        <w:t xml:space="preserve"> </w:t>
      </w:r>
      <w:r w:rsidR="00613341">
        <w:rPr>
          <w:rFonts w:ascii="Arial" w:hAnsi="Arial" w:cs="Arial"/>
        </w:rPr>
        <w:t>April</w:t>
      </w:r>
      <w:r w:rsidR="00D065C0">
        <w:rPr>
          <w:rFonts w:ascii="Arial" w:hAnsi="Arial" w:cs="Arial"/>
        </w:rPr>
        <w:t xml:space="preserve"> </w:t>
      </w:r>
      <w:r w:rsidR="00613341">
        <w:rPr>
          <w:rFonts w:ascii="Arial" w:hAnsi="Arial" w:cs="Arial"/>
        </w:rPr>
        <w:t>16</w:t>
      </w:r>
      <w:r w:rsidR="00613341" w:rsidRPr="00613341">
        <w:rPr>
          <w:rFonts w:ascii="Arial" w:hAnsi="Arial" w:cs="Arial"/>
          <w:vertAlign w:val="superscript"/>
        </w:rPr>
        <w:t>th</w:t>
      </w:r>
      <w:r w:rsidR="00613341">
        <w:rPr>
          <w:rFonts w:ascii="Arial" w:hAnsi="Arial" w:cs="Arial"/>
        </w:rPr>
        <w:t xml:space="preserve"> 2024</w:t>
      </w:r>
      <w:r>
        <w:rPr>
          <w:rFonts w:ascii="Arial" w:hAnsi="Arial" w:cs="Arial"/>
        </w:rPr>
        <w:t xml:space="preserve"> by </w:t>
      </w:r>
      <w:r w:rsidR="00613341">
        <w:rPr>
          <w:rFonts w:ascii="Arial" w:hAnsi="Arial" w:cs="Arial"/>
        </w:rPr>
        <w:t>4</w:t>
      </w:r>
      <w:r>
        <w:rPr>
          <w:rFonts w:ascii="Arial" w:hAnsi="Arial" w:cs="Arial"/>
        </w:rPr>
        <w:t xml:space="preserve">:00 </w:t>
      </w:r>
      <w:r w:rsidR="00613341">
        <w:rPr>
          <w:rFonts w:ascii="Arial" w:hAnsi="Arial" w:cs="Arial"/>
        </w:rPr>
        <w:t>PM</w:t>
      </w:r>
      <w:r>
        <w:rPr>
          <w:rFonts w:ascii="Arial" w:hAnsi="Arial" w:cs="Arial"/>
        </w:rPr>
        <w:t xml:space="preserve"> EST</w:t>
      </w:r>
    </w:p>
    <w:p w14:paraId="089BF297" w14:textId="77777777" w:rsidR="00DE7ACE" w:rsidRDefault="00DE7ACE">
      <w:pPr>
        <w:jc w:val="center"/>
        <w:rPr>
          <w:rFonts w:ascii="Arial" w:hAnsi="Arial" w:cs="Arial"/>
        </w:rPr>
      </w:pPr>
      <w:r>
        <w:rPr>
          <w:rFonts w:ascii="Arial" w:hAnsi="Arial" w:cs="Arial"/>
        </w:rPr>
        <w:t>Deliver to McKeesport Housing Authority</w:t>
      </w:r>
    </w:p>
    <w:p w14:paraId="61B64C57" w14:textId="77777777" w:rsidR="00DE7ACE" w:rsidRDefault="00DE7ACE">
      <w:pPr>
        <w:jc w:val="center"/>
        <w:rPr>
          <w:rFonts w:ascii="Arial" w:hAnsi="Arial" w:cs="Arial"/>
        </w:rPr>
      </w:pPr>
      <w:r>
        <w:rPr>
          <w:rFonts w:ascii="Arial" w:hAnsi="Arial" w:cs="Arial"/>
        </w:rPr>
        <w:t>2901 Brownlee Avenue – 2</w:t>
      </w:r>
      <w:r>
        <w:rPr>
          <w:rFonts w:ascii="Arial" w:hAnsi="Arial" w:cs="Arial"/>
          <w:vertAlign w:val="superscript"/>
        </w:rPr>
        <w:t>nd</w:t>
      </w:r>
      <w:r>
        <w:rPr>
          <w:rFonts w:ascii="Arial" w:hAnsi="Arial" w:cs="Arial"/>
        </w:rPr>
        <w:t xml:space="preserve"> Floor</w:t>
      </w:r>
    </w:p>
    <w:p w14:paraId="299B9C5E" w14:textId="77777777" w:rsidR="00DE7ACE" w:rsidRDefault="00DE7ACE">
      <w:pPr>
        <w:jc w:val="center"/>
        <w:rPr>
          <w:rFonts w:ascii="Arial" w:hAnsi="Arial" w:cs="Arial"/>
        </w:rPr>
      </w:pPr>
      <w:r>
        <w:rPr>
          <w:rFonts w:ascii="Arial" w:hAnsi="Arial" w:cs="Arial"/>
        </w:rPr>
        <w:t>McKeesport, Pa 15132</w:t>
      </w:r>
    </w:p>
    <w:p w14:paraId="51CA982A" w14:textId="77777777" w:rsidR="00DE7ACE" w:rsidRDefault="00DE7ACE">
      <w:pPr>
        <w:jc w:val="center"/>
        <w:rPr>
          <w:rFonts w:ascii="Arial" w:hAnsi="Arial" w:cs="Arial"/>
        </w:rPr>
      </w:pPr>
    </w:p>
    <w:p w14:paraId="643C712D" w14:textId="77777777" w:rsidR="00DE7ACE" w:rsidRDefault="00DE7ACE">
      <w:pPr>
        <w:jc w:val="center"/>
        <w:rPr>
          <w:rFonts w:ascii="Arial" w:hAnsi="Arial" w:cs="Arial"/>
        </w:rPr>
      </w:pPr>
      <w:r>
        <w:rPr>
          <w:rFonts w:ascii="Arial" w:hAnsi="Arial" w:cs="Arial"/>
        </w:rPr>
        <w:t>Attn: Steve Bucklew</w:t>
      </w:r>
    </w:p>
    <w:p w14:paraId="7DCEB717" w14:textId="77777777" w:rsidR="00DE7ACE" w:rsidRDefault="00DE7ACE">
      <w:pPr>
        <w:jc w:val="center"/>
      </w:pPr>
    </w:p>
    <w:p w14:paraId="7E52F532" w14:textId="77777777" w:rsidR="00DE7ACE" w:rsidRDefault="00DE7ACE">
      <w:pPr>
        <w:jc w:val="center"/>
      </w:pPr>
    </w:p>
    <w:p w14:paraId="4F958B81" w14:textId="77777777" w:rsidR="00DE7ACE" w:rsidRDefault="00DE7ACE">
      <w:pPr>
        <w:jc w:val="center"/>
      </w:pPr>
    </w:p>
    <w:p w14:paraId="3715B5F2" w14:textId="77777777" w:rsidR="00DE7ACE" w:rsidRDefault="00DE7ACE">
      <w:pPr>
        <w:jc w:val="center"/>
      </w:pPr>
    </w:p>
    <w:p w14:paraId="56F1D5D6" w14:textId="77777777" w:rsidR="00DE7ACE" w:rsidRDefault="00DE7ACE">
      <w:pPr>
        <w:jc w:val="center"/>
      </w:pPr>
    </w:p>
    <w:p w14:paraId="16A5532E" w14:textId="77777777" w:rsidR="00DE7ACE" w:rsidRDefault="00DE7ACE">
      <w:pPr>
        <w:jc w:val="center"/>
      </w:pPr>
    </w:p>
    <w:p w14:paraId="5F74B66B" w14:textId="77777777" w:rsidR="00DE7ACE" w:rsidRDefault="00DE7ACE">
      <w:pPr>
        <w:jc w:val="center"/>
      </w:pPr>
    </w:p>
    <w:p w14:paraId="1B87153E" w14:textId="77777777" w:rsidR="00DE7ACE" w:rsidRDefault="00DE7ACE">
      <w:pPr>
        <w:jc w:val="center"/>
      </w:pPr>
    </w:p>
    <w:p w14:paraId="2846B45B" w14:textId="77777777" w:rsidR="00DE7ACE" w:rsidRDefault="00DE7ACE">
      <w:pPr>
        <w:jc w:val="center"/>
      </w:pPr>
    </w:p>
    <w:p w14:paraId="3B81CFD1" w14:textId="77777777" w:rsidR="00DE7ACE" w:rsidRDefault="00DE7ACE">
      <w:pPr>
        <w:jc w:val="center"/>
      </w:pPr>
    </w:p>
    <w:p w14:paraId="7E0E46B6" w14:textId="77777777" w:rsidR="00DE7ACE" w:rsidRDefault="00DE7ACE">
      <w:pPr>
        <w:jc w:val="center"/>
      </w:pPr>
    </w:p>
    <w:p w14:paraId="04BBA064" w14:textId="77777777" w:rsidR="00DE7ACE" w:rsidRDefault="00DE7ACE">
      <w:pPr>
        <w:jc w:val="center"/>
      </w:pPr>
    </w:p>
    <w:p w14:paraId="2D04E1F0" w14:textId="77777777" w:rsidR="00DE7ACE" w:rsidRDefault="00DE7ACE">
      <w:pPr>
        <w:jc w:val="center"/>
      </w:pPr>
    </w:p>
    <w:p w14:paraId="2F5C8436" w14:textId="77777777" w:rsidR="00DE7ACE" w:rsidRDefault="00DE7ACE">
      <w:pPr>
        <w:jc w:val="center"/>
      </w:pPr>
    </w:p>
    <w:p w14:paraId="0B48E529" w14:textId="77777777" w:rsidR="00DE7ACE" w:rsidRDefault="00DE7ACE">
      <w:pPr>
        <w:jc w:val="center"/>
      </w:pPr>
    </w:p>
    <w:p w14:paraId="068C0BB2" w14:textId="77777777" w:rsidR="00DE7ACE" w:rsidRDefault="00DE7ACE">
      <w:pPr>
        <w:jc w:val="center"/>
      </w:pPr>
    </w:p>
    <w:p w14:paraId="45A96F2D" w14:textId="77777777" w:rsidR="00DE7ACE" w:rsidRDefault="00DE7ACE">
      <w:pPr>
        <w:jc w:val="center"/>
      </w:pPr>
    </w:p>
    <w:p w14:paraId="101ADE14" w14:textId="77777777" w:rsidR="00DE7ACE" w:rsidRDefault="00DE7ACE">
      <w:pPr>
        <w:jc w:val="center"/>
      </w:pPr>
    </w:p>
    <w:p w14:paraId="71C658BD" w14:textId="77777777" w:rsidR="00DE7ACE" w:rsidRDefault="00DE7ACE">
      <w:pPr>
        <w:jc w:val="center"/>
      </w:pPr>
    </w:p>
    <w:p w14:paraId="614742B2" w14:textId="77777777" w:rsidR="00DE7ACE" w:rsidRDefault="00DE7ACE">
      <w:pPr>
        <w:jc w:val="center"/>
      </w:pPr>
    </w:p>
    <w:p w14:paraId="05D68035" w14:textId="77777777" w:rsidR="00DE7ACE" w:rsidRDefault="00DE7ACE"/>
    <w:p w14:paraId="1101270E" w14:textId="77777777" w:rsidR="00DE7ACE" w:rsidRDefault="00DE7ACE"/>
    <w:p w14:paraId="74440798" w14:textId="77777777" w:rsidR="00DE7ACE" w:rsidRDefault="00DE7ACE"/>
    <w:p w14:paraId="70E4454E" w14:textId="77777777" w:rsidR="00DE7ACE" w:rsidRDefault="00DE7ACE"/>
    <w:p w14:paraId="0043C18B" w14:textId="77777777" w:rsidR="00DE7ACE" w:rsidRDefault="00DE7ACE"/>
    <w:p w14:paraId="158F6BB2" w14:textId="77777777" w:rsidR="002B4764" w:rsidRDefault="002B4764"/>
    <w:p w14:paraId="78C39102" w14:textId="77777777" w:rsidR="002B4764" w:rsidRDefault="002B4764"/>
    <w:p w14:paraId="4BC4472D" w14:textId="77777777" w:rsidR="002B4764" w:rsidRDefault="002B4764"/>
    <w:p w14:paraId="42649CE1" w14:textId="77777777" w:rsidR="00DE7ACE" w:rsidRDefault="00DE7ACE"/>
    <w:p w14:paraId="28E34419" w14:textId="77777777" w:rsidR="00DE7ACE" w:rsidRDefault="00DE7ACE"/>
    <w:p w14:paraId="31B84B93" w14:textId="77777777" w:rsidR="00DE7ACE" w:rsidRDefault="00DE7ACE"/>
    <w:p w14:paraId="06380DBD" w14:textId="77777777" w:rsidR="00DE7ACE" w:rsidRDefault="00DE7ACE"/>
    <w:p w14:paraId="2F73BC24" w14:textId="77777777" w:rsidR="00DE7ACE" w:rsidRDefault="00DE7ACE"/>
    <w:p w14:paraId="06057890" w14:textId="77777777" w:rsidR="00DE7ACE" w:rsidRDefault="00DE7ACE"/>
    <w:p w14:paraId="1AEEEABB" w14:textId="77777777" w:rsidR="00DE7ACE" w:rsidRDefault="00DE7ACE"/>
    <w:p w14:paraId="097117A8" w14:textId="77777777" w:rsidR="00664133" w:rsidRDefault="00664133" w:rsidP="00D436BF">
      <w:pPr>
        <w:jc w:val="both"/>
        <w:rPr>
          <w:b/>
        </w:rPr>
      </w:pPr>
    </w:p>
    <w:p w14:paraId="5AAFC72C" w14:textId="4F9A56B9" w:rsidR="00DE7ACE" w:rsidRDefault="00DE7ACE" w:rsidP="00D436BF">
      <w:pPr>
        <w:jc w:val="both"/>
      </w:pPr>
      <w:r>
        <w:rPr>
          <w:b/>
        </w:rPr>
        <w:t>Agency Overview</w:t>
      </w:r>
      <w:r>
        <w:t xml:space="preserve">: McKeesport Housing Authority (MHA) is a federal funded agency, which owns </w:t>
      </w:r>
      <w:r w:rsidR="0054181B">
        <w:t>879</w:t>
      </w:r>
      <w:r>
        <w:t xml:space="preserve"> low-income housing units and subsidizes over 400 private rental units in the City of McKeesport.  The authority’s operations consist of </w:t>
      </w:r>
      <w:r w:rsidR="0054181B">
        <w:t>8</w:t>
      </w:r>
      <w:r>
        <w:t xml:space="preserve"> major housing communities.  These facilities include townhouses, single-family homes and high-rise buildings.   The locations are as follows:</w:t>
      </w:r>
    </w:p>
    <w:p w14:paraId="2478C884" w14:textId="77777777" w:rsidR="00DE7ACE" w:rsidRDefault="00DE7ACE">
      <w:pPr>
        <w:rPr>
          <w:b/>
        </w:rPr>
      </w:pPr>
      <w:r>
        <w:rPr>
          <w:b/>
        </w:rPr>
        <w:tab/>
        <w:t>Crawford Village</w:t>
      </w:r>
      <w:r w:rsidR="000E2BE7">
        <w:rPr>
          <w:b/>
        </w:rPr>
        <w:tab/>
      </w:r>
      <w:r>
        <w:rPr>
          <w:b/>
        </w:rPr>
        <w:tab/>
        <w:t>Steel View Manor</w:t>
      </w:r>
    </w:p>
    <w:p w14:paraId="48B12826" w14:textId="77777777" w:rsidR="00DE7ACE" w:rsidRDefault="00DE7ACE">
      <w:pPr>
        <w:rPr>
          <w:b/>
        </w:rPr>
      </w:pPr>
      <w:r>
        <w:rPr>
          <w:b/>
        </w:rPr>
        <w:tab/>
        <w:t>McKeesport Towers</w:t>
      </w:r>
      <w:r w:rsidR="000E2BE7">
        <w:rPr>
          <w:b/>
        </w:rPr>
        <w:tab/>
      </w:r>
      <w:r>
        <w:rPr>
          <w:b/>
        </w:rPr>
        <w:tab/>
        <w:t>Isbir Manor</w:t>
      </w:r>
    </w:p>
    <w:p w14:paraId="4F5E1C7C" w14:textId="1DEED1FE" w:rsidR="00DE7ACE" w:rsidRDefault="00DE7ACE">
      <w:pPr>
        <w:rPr>
          <w:b/>
        </w:rPr>
      </w:pPr>
      <w:r>
        <w:rPr>
          <w:b/>
        </w:rPr>
        <w:tab/>
        <w:t>Harrison Village</w:t>
      </w:r>
      <w:r w:rsidR="00D50B60">
        <w:rPr>
          <w:b/>
        </w:rPr>
        <w:tab/>
      </w:r>
      <w:r w:rsidR="00D50B60">
        <w:rPr>
          <w:b/>
        </w:rPr>
        <w:tab/>
        <w:t>Yester Square</w:t>
      </w:r>
    </w:p>
    <w:p w14:paraId="6DFABE15" w14:textId="28AC6D9D" w:rsidR="00D50B60" w:rsidRDefault="00D03B64">
      <w:pPr>
        <w:rPr>
          <w:b/>
        </w:rPr>
      </w:pPr>
      <w:r>
        <w:rPr>
          <w:b/>
        </w:rPr>
        <w:tab/>
        <w:t>Grandview Apartments</w:t>
      </w:r>
      <w:r w:rsidR="0054181B">
        <w:rPr>
          <w:b/>
        </w:rPr>
        <w:tab/>
        <w:t>Kooser Court</w:t>
      </w:r>
    </w:p>
    <w:p w14:paraId="6877A35A" w14:textId="77777777" w:rsidR="00DE7ACE" w:rsidRDefault="00DE7ACE"/>
    <w:p w14:paraId="50C29986" w14:textId="509A750C" w:rsidR="00DE7ACE" w:rsidRDefault="00DE7ACE">
      <w:r>
        <w:t>All of these facilities are connected to the central Administrative Building</w:t>
      </w:r>
      <w:r w:rsidR="00D436BF">
        <w:t>,</w:t>
      </w:r>
      <w:r>
        <w:t xml:space="preserve"> on Brownlee Avenue, which is where our main data processing center is located.  The connections between these sites are either Fiber Optic Cable</w:t>
      </w:r>
      <w:r w:rsidR="00D5246D">
        <w:t xml:space="preserve">, </w:t>
      </w:r>
      <w:r>
        <w:t>our own</w:t>
      </w:r>
      <w:r w:rsidR="00E14B9D">
        <w:t xml:space="preserve"> </w:t>
      </w:r>
      <w:r w:rsidR="00881F76" w:rsidRPr="00881F76">
        <w:t>High-Speed</w:t>
      </w:r>
      <w:r w:rsidRPr="00881F76">
        <w:t xml:space="preserve"> Wireless Network</w:t>
      </w:r>
      <w:r w:rsidR="00FF35F4">
        <w:t xml:space="preserve"> or Internet based VPNs.</w:t>
      </w:r>
    </w:p>
    <w:p w14:paraId="54887DC0" w14:textId="77777777" w:rsidR="00DE7ACE" w:rsidRDefault="00DE7ACE"/>
    <w:p w14:paraId="134D00F3" w14:textId="77777777" w:rsidR="00DE7ACE" w:rsidRDefault="00DE7ACE">
      <w:pPr>
        <w:jc w:val="both"/>
      </w:pPr>
      <w:r>
        <w:rPr>
          <w:b/>
        </w:rPr>
        <w:t>Project Overview</w:t>
      </w:r>
      <w:r>
        <w:t xml:space="preserve">: The purpose of this RFP is to find a single organization that is able to provide comprehensive, timely, and </w:t>
      </w:r>
      <w:r w:rsidR="00881F76">
        <w:t>cost-effective</w:t>
      </w:r>
      <w:r>
        <w:t xml:space="preserve"> IT and Enterprise networking services.  </w:t>
      </w:r>
      <w:r w:rsidRPr="00881F76">
        <w:t xml:space="preserve">These will </w:t>
      </w:r>
      <w:r w:rsidR="00881F76" w:rsidRPr="00881F76">
        <w:t>include but</w:t>
      </w:r>
      <w:r w:rsidRPr="00881F76">
        <w:t xml:space="preserve"> are not limited to; Network design</w:t>
      </w:r>
      <w:r w:rsidR="00D436BF" w:rsidRPr="00881F76">
        <w:t xml:space="preserve"> (Wired, Wireless and Fiber Optic)</w:t>
      </w:r>
      <w:r w:rsidRPr="00881F76">
        <w:t>,</w:t>
      </w:r>
      <w:r w:rsidR="0037641B" w:rsidRPr="00881F76">
        <w:t xml:space="preserve"> specification,</w:t>
      </w:r>
      <w:r w:rsidRPr="00881F76">
        <w:t xml:space="preserve"> installation, and maintenance</w:t>
      </w:r>
      <w:r w:rsidR="00881F76">
        <w:t>.  As well as</w:t>
      </w:r>
      <w:r w:rsidRPr="00881F76">
        <w:t xml:space="preserve"> assistance</w:t>
      </w:r>
      <w:r w:rsidR="00551CB1" w:rsidRPr="00881F76">
        <w:t>/project management for</w:t>
      </w:r>
      <w:r w:rsidRPr="00881F76">
        <w:t xml:space="preserve"> </w:t>
      </w:r>
      <w:r w:rsidR="00551CB1" w:rsidRPr="00881F76">
        <w:t>f</w:t>
      </w:r>
      <w:r w:rsidRPr="00881F76">
        <w:t xml:space="preserve">uture </w:t>
      </w:r>
      <w:r w:rsidR="00551CB1" w:rsidRPr="00881F76">
        <w:t>s</w:t>
      </w:r>
      <w:r w:rsidRPr="00881F76">
        <w:t xml:space="preserve">ystem </w:t>
      </w:r>
      <w:r w:rsidR="00551CB1" w:rsidRPr="00881F76">
        <w:t xml:space="preserve">installations and </w:t>
      </w:r>
      <w:r w:rsidRPr="00881F76">
        <w:t>upgrades.  A partial list of the existing technologies in use in our network include</w:t>
      </w:r>
      <w:r>
        <w:t>:</w:t>
      </w:r>
    </w:p>
    <w:p w14:paraId="0C2A27B9" w14:textId="77777777" w:rsidR="00DE7ACE" w:rsidRDefault="00DE7ACE">
      <w:pPr>
        <w:tabs>
          <w:tab w:val="left" w:pos="720"/>
        </w:tabs>
        <w:ind w:left="720"/>
      </w:pPr>
    </w:p>
    <w:p w14:paraId="48429596" w14:textId="77777777" w:rsidR="00DE7ACE" w:rsidRDefault="00DE7ACE" w:rsidP="00E2036B">
      <w:pPr>
        <w:tabs>
          <w:tab w:val="left" w:pos="720"/>
        </w:tabs>
        <w:ind w:left="720"/>
      </w:pPr>
      <w:r>
        <w:t>- Hewlett Packard Intel Based Windows 20</w:t>
      </w:r>
      <w:r w:rsidR="00E2036B">
        <w:t>16</w:t>
      </w:r>
      <w:r>
        <w:t xml:space="preserve"> Servers</w:t>
      </w:r>
      <w:r w:rsidR="00A52A9D">
        <w:t xml:space="preserve"> w/VMWare</w:t>
      </w:r>
    </w:p>
    <w:p w14:paraId="3D7169DE" w14:textId="01B244AE" w:rsidR="00E2036B" w:rsidRDefault="00E2036B" w:rsidP="00E2036B">
      <w:pPr>
        <w:tabs>
          <w:tab w:val="left" w:pos="720"/>
        </w:tabs>
        <w:ind w:left="720"/>
      </w:pPr>
      <w:r>
        <w:t xml:space="preserve">- Hewlett Packard Intel Based </w:t>
      </w:r>
      <w:r w:rsidR="00881F76">
        <w:t xml:space="preserve">Windows </w:t>
      </w:r>
      <w:r w:rsidR="00572AEB">
        <w:t>1</w:t>
      </w:r>
      <w:r>
        <w:t xml:space="preserve">0 </w:t>
      </w:r>
      <w:r w:rsidR="0015031B">
        <w:t xml:space="preserve">and Windows 11 </w:t>
      </w:r>
      <w:r>
        <w:t>PCs</w:t>
      </w:r>
      <w:r w:rsidR="00881F76">
        <w:t xml:space="preserve"> (20)</w:t>
      </w:r>
    </w:p>
    <w:p w14:paraId="509488BB" w14:textId="53452096" w:rsidR="002E405E" w:rsidRDefault="002E405E" w:rsidP="002E405E">
      <w:pPr>
        <w:tabs>
          <w:tab w:val="left" w:pos="720"/>
        </w:tabs>
        <w:ind w:left="720"/>
      </w:pPr>
      <w:r>
        <w:t>- Hewlett Packard</w:t>
      </w:r>
      <w:r w:rsidR="0015031B">
        <w:t xml:space="preserve"> / Aruba</w:t>
      </w:r>
      <w:r>
        <w:t xml:space="preserve"> Core and Edge Switches with both copper and fiber interfaces</w:t>
      </w:r>
    </w:p>
    <w:p w14:paraId="7C7FF628" w14:textId="3466E58F" w:rsidR="00195C19" w:rsidRDefault="00CD464D" w:rsidP="002E405E">
      <w:pPr>
        <w:tabs>
          <w:tab w:val="left" w:pos="720"/>
        </w:tabs>
        <w:ind w:left="720"/>
      </w:pPr>
      <w:r>
        <w:t xml:space="preserve">- Aruba Wireless Access Points and management for </w:t>
      </w:r>
      <w:r w:rsidR="009B6767">
        <w:t>WIFI</w:t>
      </w:r>
      <w:r>
        <w:t xml:space="preserve"> access</w:t>
      </w:r>
    </w:p>
    <w:p w14:paraId="42F74356" w14:textId="7FFF39F7" w:rsidR="00DE7ACE" w:rsidRDefault="002E405E">
      <w:pPr>
        <w:tabs>
          <w:tab w:val="left" w:pos="720"/>
        </w:tabs>
        <w:ind w:left="720" w:hanging="720"/>
      </w:pPr>
      <w:r>
        <w:tab/>
      </w:r>
      <w:r w:rsidR="00DE7ACE">
        <w:t xml:space="preserve">- Microsoft </w:t>
      </w:r>
      <w:r w:rsidR="00E2036B">
        <w:t>Office 365 with Hosted Exchange Server</w:t>
      </w:r>
    </w:p>
    <w:p w14:paraId="761C4C9D" w14:textId="77777777" w:rsidR="00062307" w:rsidRDefault="00062307" w:rsidP="00062307">
      <w:pPr>
        <w:tabs>
          <w:tab w:val="left" w:pos="720"/>
        </w:tabs>
        <w:ind w:left="720"/>
      </w:pPr>
      <w:r>
        <w:t>- Microsoft Terminal Services</w:t>
      </w:r>
    </w:p>
    <w:p w14:paraId="22DF2458" w14:textId="74F65879" w:rsidR="00DE7ACE" w:rsidRDefault="00A52A9D" w:rsidP="00A52A9D">
      <w:pPr>
        <w:tabs>
          <w:tab w:val="left" w:pos="720"/>
        </w:tabs>
        <w:ind w:left="720" w:hanging="720"/>
      </w:pPr>
      <w:r>
        <w:tab/>
      </w:r>
      <w:r w:rsidR="00DE7ACE">
        <w:t xml:space="preserve">- </w:t>
      </w:r>
      <w:proofErr w:type="spellStart"/>
      <w:r w:rsidR="0015031B">
        <w:t>WithSecure</w:t>
      </w:r>
      <w:proofErr w:type="spellEnd"/>
      <w:r w:rsidR="00E2036B">
        <w:t xml:space="preserve"> </w:t>
      </w:r>
      <w:r w:rsidR="004F0646">
        <w:t>End</w:t>
      </w:r>
      <w:r w:rsidR="00B950D5">
        <w:t xml:space="preserve"> Point P</w:t>
      </w:r>
      <w:r w:rsidR="002B774D">
        <w:t>rotection</w:t>
      </w:r>
      <w:r w:rsidR="00B950D5">
        <w:t xml:space="preserve"> &amp; EDR</w:t>
      </w:r>
      <w:r w:rsidR="00453CDB">
        <w:t xml:space="preserve"> </w:t>
      </w:r>
      <w:r w:rsidR="002B774D">
        <w:t>Services (End Point</w:t>
      </w:r>
      <w:r w:rsidR="006A1AAD">
        <w:t>s</w:t>
      </w:r>
      <w:r w:rsidR="002B774D">
        <w:t xml:space="preserve"> and Server</w:t>
      </w:r>
      <w:r w:rsidR="006A1AAD">
        <w:t>s</w:t>
      </w:r>
      <w:r w:rsidR="002B774D">
        <w:t>)</w:t>
      </w:r>
    </w:p>
    <w:p w14:paraId="5295AF25" w14:textId="79F5F261" w:rsidR="00DE7ACE" w:rsidRDefault="00DE7ACE">
      <w:pPr>
        <w:tabs>
          <w:tab w:val="left" w:pos="720"/>
        </w:tabs>
        <w:ind w:left="720" w:hanging="720"/>
      </w:pPr>
      <w:r>
        <w:tab/>
        <w:t>- Web site design, edit and maintenance.</w:t>
      </w:r>
    </w:p>
    <w:p w14:paraId="6B6064FA" w14:textId="044248F9" w:rsidR="0054181B" w:rsidRDefault="0054181B">
      <w:pPr>
        <w:tabs>
          <w:tab w:val="left" w:pos="720"/>
        </w:tabs>
        <w:ind w:left="720" w:hanging="720"/>
      </w:pPr>
      <w:r>
        <w:tab/>
        <w:t>- Gefen Digital Signage System</w:t>
      </w:r>
    </w:p>
    <w:p w14:paraId="536CEFE3" w14:textId="77777777" w:rsidR="00DE7ACE" w:rsidRDefault="00032D7D" w:rsidP="006A1AAD">
      <w:pPr>
        <w:tabs>
          <w:tab w:val="left" w:pos="720"/>
        </w:tabs>
        <w:ind w:left="720" w:hanging="720"/>
      </w:pPr>
      <w:r>
        <w:tab/>
        <w:t xml:space="preserve">- </w:t>
      </w:r>
      <w:r w:rsidR="00BF34BE">
        <w:t xml:space="preserve">Datto AEM </w:t>
      </w:r>
      <w:r>
        <w:t>network monitoring and management software.</w:t>
      </w:r>
    </w:p>
    <w:p w14:paraId="153BC251" w14:textId="77777777" w:rsidR="00881F76" w:rsidRDefault="00881F76" w:rsidP="006A1AAD">
      <w:pPr>
        <w:tabs>
          <w:tab w:val="left" w:pos="720"/>
        </w:tabs>
        <w:ind w:left="720" w:hanging="720"/>
      </w:pPr>
      <w:r>
        <w:tab/>
        <w:t>- Datto Siris BDR Appliance w/Cloud Backup and Server Virtualization</w:t>
      </w:r>
    </w:p>
    <w:p w14:paraId="309A51A7" w14:textId="77777777" w:rsidR="00DE7ACE" w:rsidRDefault="00DE7ACE">
      <w:pPr>
        <w:tabs>
          <w:tab w:val="left" w:pos="720"/>
        </w:tabs>
        <w:ind w:left="720" w:hanging="720"/>
      </w:pPr>
      <w:r>
        <w:tab/>
        <w:t xml:space="preserve">- Sendio </w:t>
      </w:r>
      <w:r w:rsidR="00E2036B">
        <w:t>hosted email filtering</w:t>
      </w:r>
      <w:r w:rsidR="00F75355">
        <w:t xml:space="preserve">/protection </w:t>
      </w:r>
      <w:r w:rsidR="00E2036B">
        <w:t>services</w:t>
      </w:r>
    </w:p>
    <w:p w14:paraId="2B3B3E4C" w14:textId="523B41AC" w:rsidR="00DE7ACE" w:rsidRDefault="00DE7ACE">
      <w:pPr>
        <w:tabs>
          <w:tab w:val="left" w:pos="720"/>
        </w:tabs>
        <w:ind w:firstLine="720"/>
      </w:pPr>
      <w:r>
        <w:t xml:space="preserve">- SonicWall </w:t>
      </w:r>
      <w:r w:rsidR="00881F76">
        <w:t>TZ500 (1)</w:t>
      </w:r>
      <w:r w:rsidR="002D0E24">
        <w:t xml:space="preserve"> and </w:t>
      </w:r>
      <w:r w:rsidR="00881F76">
        <w:t>TZ</w:t>
      </w:r>
      <w:r w:rsidR="003B2EA8">
        <w:t>370</w:t>
      </w:r>
      <w:r w:rsidR="00881F76">
        <w:t xml:space="preserve"> (3)</w:t>
      </w:r>
      <w:r>
        <w:t xml:space="preserve"> Internet Firewall</w:t>
      </w:r>
      <w:r w:rsidR="00881F76">
        <w:t>s w</w:t>
      </w:r>
      <w:r>
        <w:t>/VPN Services</w:t>
      </w:r>
    </w:p>
    <w:p w14:paraId="3773B22D" w14:textId="26F25D39" w:rsidR="00F12233" w:rsidRDefault="00F12233" w:rsidP="00F12233">
      <w:pPr>
        <w:tabs>
          <w:tab w:val="left" w:pos="720"/>
        </w:tabs>
        <w:ind w:left="720" w:hanging="720"/>
      </w:pPr>
      <w:r>
        <w:tab/>
        <w:t xml:space="preserve">- </w:t>
      </w:r>
      <w:proofErr w:type="spellStart"/>
      <w:r w:rsidRPr="00881F76">
        <w:t>Proxim</w:t>
      </w:r>
      <w:proofErr w:type="spellEnd"/>
      <w:r w:rsidRPr="00881F76">
        <w:t xml:space="preserve"> high speed </w:t>
      </w:r>
      <w:r>
        <w:t>outdoor point to point wireless “backhaul” transmitters and receivers</w:t>
      </w:r>
    </w:p>
    <w:p w14:paraId="27A31C00" w14:textId="527E639E" w:rsidR="00304309" w:rsidRDefault="00304309">
      <w:pPr>
        <w:tabs>
          <w:tab w:val="left" w:pos="720"/>
        </w:tabs>
        <w:ind w:left="720" w:hanging="720"/>
      </w:pPr>
      <w:r>
        <w:tab/>
        <w:t xml:space="preserve">- </w:t>
      </w:r>
      <w:r w:rsidR="00716E29">
        <w:t xml:space="preserve">Allegion </w:t>
      </w:r>
      <w:r>
        <w:t xml:space="preserve">Handkey II </w:t>
      </w:r>
      <w:r w:rsidR="00FC6A68">
        <w:t xml:space="preserve">(Ethernet connected) </w:t>
      </w:r>
      <w:r>
        <w:t xml:space="preserve">biometric </w:t>
      </w:r>
      <w:r w:rsidR="00FC6A68">
        <w:t xml:space="preserve">hand </w:t>
      </w:r>
      <w:r>
        <w:t>reader</w:t>
      </w:r>
      <w:r w:rsidR="00FC6A68">
        <w:t xml:space="preserve">s and </w:t>
      </w:r>
      <w:proofErr w:type="spellStart"/>
      <w:r w:rsidR="00FC6A68">
        <w:t>HandNet</w:t>
      </w:r>
      <w:proofErr w:type="spellEnd"/>
      <w:r w:rsidR="00FC6A68">
        <w:t xml:space="preserve"> management software</w:t>
      </w:r>
    </w:p>
    <w:p w14:paraId="214CF57A" w14:textId="77777777" w:rsidR="00720096" w:rsidRPr="00720096" w:rsidRDefault="00720096" w:rsidP="00720096">
      <w:pPr>
        <w:tabs>
          <w:tab w:val="left" w:pos="720"/>
        </w:tabs>
        <w:ind w:left="720" w:hanging="720"/>
      </w:pPr>
      <w:r w:rsidRPr="00720096">
        <w:tab/>
        <w:t xml:space="preserve">- </w:t>
      </w:r>
      <w:proofErr w:type="spellStart"/>
      <w:r w:rsidRPr="00720096">
        <w:t>Keyscan</w:t>
      </w:r>
      <w:proofErr w:type="spellEnd"/>
      <w:r w:rsidRPr="00720096">
        <w:t xml:space="preserve"> Access Control hardware (Ethernet connected) with a centralized Management Server</w:t>
      </w:r>
    </w:p>
    <w:p w14:paraId="207213A7" w14:textId="77777777" w:rsidR="00720096" w:rsidRPr="00720096" w:rsidRDefault="00720096" w:rsidP="00720096">
      <w:pPr>
        <w:tabs>
          <w:tab w:val="left" w:pos="720"/>
        </w:tabs>
        <w:ind w:left="720" w:hanging="720"/>
      </w:pPr>
      <w:r w:rsidRPr="00720096">
        <w:tab/>
        <w:t xml:space="preserve">- </w:t>
      </w:r>
      <w:proofErr w:type="spellStart"/>
      <w:r w:rsidRPr="00720096">
        <w:t>Avycon</w:t>
      </w:r>
      <w:proofErr w:type="spellEnd"/>
      <w:r w:rsidRPr="00720096">
        <w:t xml:space="preserve"> AI based Facial Recognition solution (Ethernet connected) for tenant access at the 3 Towers</w:t>
      </w:r>
    </w:p>
    <w:p w14:paraId="5368B3D6" w14:textId="77777777" w:rsidR="00720096" w:rsidRDefault="00720096" w:rsidP="00720096">
      <w:pPr>
        <w:tabs>
          <w:tab w:val="left" w:pos="720"/>
        </w:tabs>
        <w:ind w:left="720"/>
      </w:pPr>
      <w:r w:rsidRPr="00720096">
        <w:t xml:space="preserve">- </w:t>
      </w:r>
      <w:proofErr w:type="spellStart"/>
      <w:r w:rsidRPr="00720096">
        <w:t>Avycon</w:t>
      </w:r>
      <w:proofErr w:type="spellEnd"/>
      <w:r w:rsidRPr="00720096">
        <w:t xml:space="preserve"> analog Digital Video Recorders and IP Network Video Recorders for video surveillance and storage (Remotely accessible by local law enforcement).</w:t>
      </w:r>
    </w:p>
    <w:p w14:paraId="76117E69" w14:textId="77777777" w:rsidR="006C0EDB" w:rsidRPr="006C0EDB" w:rsidRDefault="006C0EDB" w:rsidP="006C0EDB">
      <w:pPr>
        <w:tabs>
          <w:tab w:val="left" w:pos="720"/>
        </w:tabs>
        <w:ind w:left="720"/>
      </w:pPr>
      <w:r w:rsidRPr="006C0EDB">
        <w:t>- Milestone XProtect Professional+ VMS servers for recording IP video</w:t>
      </w:r>
    </w:p>
    <w:p w14:paraId="182B8665" w14:textId="77777777" w:rsidR="006C0EDB" w:rsidRPr="006C0EDB" w:rsidRDefault="006C0EDB" w:rsidP="006C0EDB">
      <w:pPr>
        <w:tabs>
          <w:tab w:val="left" w:pos="720"/>
        </w:tabs>
        <w:ind w:left="720"/>
      </w:pPr>
      <w:r w:rsidRPr="006C0EDB">
        <w:t xml:space="preserve">- </w:t>
      </w:r>
      <w:proofErr w:type="spellStart"/>
      <w:r w:rsidRPr="006C0EDB">
        <w:t>RapidReview</w:t>
      </w:r>
      <w:proofErr w:type="spellEnd"/>
      <w:r w:rsidRPr="006C0EDB">
        <w:t xml:space="preserve"> AI based Video Analytics servers for searching IP video.</w:t>
      </w:r>
    </w:p>
    <w:p w14:paraId="2FF43445" w14:textId="77777777" w:rsidR="000F5457" w:rsidRPr="00720096" w:rsidRDefault="000F5457" w:rsidP="00720096">
      <w:pPr>
        <w:tabs>
          <w:tab w:val="left" w:pos="720"/>
        </w:tabs>
        <w:ind w:left="720"/>
      </w:pPr>
    </w:p>
    <w:p w14:paraId="72C809D8" w14:textId="77777777" w:rsidR="00720096" w:rsidRPr="00720096" w:rsidRDefault="00720096" w:rsidP="00720096">
      <w:pPr>
        <w:tabs>
          <w:tab w:val="left" w:pos="720"/>
        </w:tabs>
        <w:ind w:left="720"/>
      </w:pPr>
    </w:p>
    <w:p w14:paraId="7F2E979B" w14:textId="77777777" w:rsidR="00720096" w:rsidRPr="00720096" w:rsidRDefault="00720096" w:rsidP="00720096">
      <w:pPr>
        <w:tabs>
          <w:tab w:val="left" w:pos="720"/>
        </w:tabs>
        <w:ind w:left="720"/>
      </w:pPr>
      <w:r w:rsidRPr="00720096">
        <w:t>Much of the legacy analog video surveillance network is in the process of being upgraded (Via analog to IP encoders) and integrated with the Milestone IP based video surveillance network.  This will allow us to leverage the advanced Milestone Video analytics.</w:t>
      </w:r>
    </w:p>
    <w:p w14:paraId="3B15A711" w14:textId="77777777" w:rsidR="00DE7ACE" w:rsidRDefault="00DE7ACE">
      <w:pPr>
        <w:tabs>
          <w:tab w:val="left" w:pos="720"/>
        </w:tabs>
        <w:ind w:left="720"/>
      </w:pPr>
    </w:p>
    <w:p w14:paraId="48B6FEA8" w14:textId="2F77E74A" w:rsidR="006A1AAD" w:rsidRDefault="006A1AAD">
      <w:pPr>
        <w:jc w:val="both"/>
        <w:rPr>
          <w:b/>
        </w:rPr>
      </w:pPr>
    </w:p>
    <w:p w14:paraId="25F0D7C1" w14:textId="2391C0BC" w:rsidR="00C44092" w:rsidRDefault="00C44092">
      <w:pPr>
        <w:jc w:val="both"/>
        <w:rPr>
          <w:b/>
        </w:rPr>
      </w:pPr>
    </w:p>
    <w:p w14:paraId="481BAB64" w14:textId="40BFFC49" w:rsidR="00C4181E" w:rsidRDefault="00C4181E">
      <w:pPr>
        <w:jc w:val="both"/>
        <w:rPr>
          <w:b/>
        </w:rPr>
      </w:pPr>
    </w:p>
    <w:p w14:paraId="554EEF00" w14:textId="07451991" w:rsidR="00DE7ACE" w:rsidRPr="00D824C5" w:rsidRDefault="00DE7ACE">
      <w:pPr>
        <w:jc w:val="both"/>
      </w:pPr>
      <w:r>
        <w:rPr>
          <w:b/>
        </w:rPr>
        <w:t>Selection Criteria</w:t>
      </w:r>
      <w:r>
        <w:t xml:space="preserve">: Proposals will be graded on a point system; based on their ability to design, install, troubleshoot, maintain, and upgrade the above listed products and any future IT/network needs within our agency as well as their ability to respond in a quick and </w:t>
      </w:r>
      <w:r w:rsidR="00D824C5">
        <w:t>cost-effective</w:t>
      </w:r>
      <w:r>
        <w:t xml:space="preserve"> manner for said services.  </w:t>
      </w:r>
      <w:r w:rsidR="00D824C5">
        <w:t>Please</w:t>
      </w:r>
      <w:r w:rsidR="0054181B" w:rsidRPr="00D824C5">
        <w:t xml:space="preserve"> provide documentation that</w:t>
      </w:r>
      <w:r w:rsidRPr="00D824C5">
        <w:t xml:space="preserve"> </w:t>
      </w:r>
      <w:r w:rsidR="00C4114D" w:rsidRPr="00D824C5">
        <w:t>full-time</w:t>
      </w:r>
      <w:r w:rsidR="00D824C5">
        <w:t xml:space="preserve"> </w:t>
      </w:r>
      <w:r w:rsidRPr="00D824C5">
        <w:t xml:space="preserve">personnel </w:t>
      </w:r>
      <w:r w:rsidR="0054181B" w:rsidRPr="00D824C5">
        <w:t>have</w:t>
      </w:r>
      <w:r w:rsidR="0054181B">
        <w:rPr>
          <w:b/>
        </w:rPr>
        <w:t xml:space="preserve"> </w:t>
      </w:r>
      <w:r w:rsidRPr="00D824C5">
        <w:t xml:space="preserve">certifications and accreditations </w:t>
      </w:r>
      <w:r w:rsidR="00D824C5" w:rsidRPr="00D824C5">
        <w:t>to</w:t>
      </w:r>
      <w:r w:rsidR="0054181B" w:rsidRPr="00D824C5">
        <w:t xml:space="preserve"> </w:t>
      </w:r>
      <w:r w:rsidRPr="00D824C5">
        <w:t>sell, install and maintain the products</w:t>
      </w:r>
      <w:r w:rsidR="0054181B" w:rsidRPr="00D824C5">
        <w:t xml:space="preserve"> or equivalents</w:t>
      </w:r>
      <w:r w:rsidRPr="00D824C5">
        <w:t xml:space="preserve"> </w:t>
      </w:r>
      <w:r w:rsidR="0054181B" w:rsidRPr="00D824C5">
        <w:t xml:space="preserve">of the technology and software being utilized by the McKeesport Housing Authority (any equivalent technology or software must </w:t>
      </w:r>
      <w:r w:rsidR="00D12ADD" w:rsidRPr="00D824C5">
        <w:t>interface with MHA equipment and software</w:t>
      </w:r>
      <w:r w:rsidR="00D824C5">
        <w:t>)</w:t>
      </w:r>
      <w:r w:rsidRPr="00D824C5">
        <w:t>.</w:t>
      </w:r>
    </w:p>
    <w:p w14:paraId="5033B18F" w14:textId="77777777" w:rsidR="00DE7ACE" w:rsidRDefault="00DE7ACE">
      <w:pPr>
        <w:tabs>
          <w:tab w:val="left" w:pos="1665"/>
        </w:tabs>
        <w:ind w:left="720"/>
      </w:pPr>
      <w:r>
        <w:tab/>
      </w:r>
      <w:r>
        <w:tab/>
      </w:r>
    </w:p>
    <w:p w14:paraId="6A2F9DA1" w14:textId="77777777" w:rsidR="00DE7ACE" w:rsidRDefault="00DE7ACE">
      <w:pPr>
        <w:ind w:left="720"/>
        <w:rPr>
          <w:b/>
        </w:rPr>
      </w:pPr>
    </w:p>
    <w:p w14:paraId="3FBF0BCB" w14:textId="77777777" w:rsidR="00DE7ACE" w:rsidRDefault="00DE7ACE">
      <w:pPr>
        <w:pStyle w:val="ListParagraph"/>
        <w:numPr>
          <w:ilvl w:val="0"/>
          <w:numId w:val="3"/>
        </w:numPr>
        <w:rPr>
          <w:b/>
        </w:rPr>
      </w:pPr>
      <w:r>
        <w:rPr>
          <w:b/>
        </w:rPr>
        <w:t xml:space="preserve">Professional information technology expertise - </w:t>
      </w:r>
    </w:p>
    <w:p w14:paraId="1F345093" w14:textId="4DB98AAF" w:rsidR="00DE7ACE" w:rsidRDefault="00DE7ACE">
      <w:pPr>
        <w:ind w:left="720"/>
      </w:pPr>
      <w:r>
        <w:rPr>
          <w:b/>
        </w:rPr>
        <w:t>Factors:</w:t>
      </w:r>
      <w:r>
        <w:t xml:space="preserve"> Years of experience op principals, staff, college degrees, professional licenses, certifications and accreditations of key staff. </w:t>
      </w:r>
      <w:r>
        <w:rPr>
          <w:b/>
        </w:rPr>
        <w:t>(2</w:t>
      </w:r>
      <w:r w:rsidR="00D824C5">
        <w:rPr>
          <w:b/>
        </w:rPr>
        <w:t>0</w:t>
      </w:r>
      <w:r>
        <w:rPr>
          <w:b/>
        </w:rPr>
        <w:t xml:space="preserve"> points)</w:t>
      </w:r>
    </w:p>
    <w:p w14:paraId="3503EB79" w14:textId="77777777" w:rsidR="00DE7ACE" w:rsidRDefault="00DE7ACE">
      <w:pPr>
        <w:ind w:left="720"/>
      </w:pPr>
    </w:p>
    <w:p w14:paraId="726D5327" w14:textId="77777777" w:rsidR="00DE7ACE" w:rsidRDefault="00DE7ACE">
      <w:pPr>
        <w:ind w:left="720"/>
      </w:pPr>
    </w:p>
    <w:p w14:paraId="671BE2F8" w14:textId="77777777" w:rsidR="00DE7ACE" w:rsidRDefault="00DE7ACE">
      <w:pPr>
        <w:pStyle w:val="ListParagraph"/>
        <w:numPr>
          <w:ilvl w:val="0"/>
          <w:numId w:val="3"/>
        </w:numPr>
        <w:rPr>
          <w:b/>
        </w:rPr>
      </w:pPr>
      <w:r>
        <w:rPr>
          <w:b/>
        </w:rPr>
        <w:t>Ability to service, maintain and upgrade the Housing Authority’s existing information technology network –</w:t>
      </w:r>
    </w:p>
    <w:p w14:paraId="33DF4233" w14:textId="77777777" w:rsidR="00DE7ACE" w:rsidRDefault="00DE7ACE">
      <w:pPr>
        <w:ind w:left="720"/>
        <w:rPr>
          <w:b/>
        </w:rPr>
      </w:pPr>
      <w:r>
        <w:rPr>
          <w:b/>
        </w:rPr>
        <w:t>Factors:</w:t>
      </w:r>
    </w:p>
    <w:p w14:paraId="16FB6CE8" w14:textId="0EE1750D" w:rsidR="00DE7ACE" w:rsidRDefault="00C70495">
      <w:pPr>
        <w:ind w:left="720"/>
      </w:pPr>
      <w:r>
        <w:t>Microsoft Authorized</w:t>
      </w:r>
      <w:r w:rsidR="00DE7ACE">
        <w:t xml:space="preserve"> </w:t>
      </w:r>
      <w:r w:rsidR="00147DC5">
        <w:t>P</w:t>
      </w:r>
      <w:r w:rsidR="00DE7ACE">
        <w:t>artner</w:t>
      </w:r>
    </w:p>
    <w:p w14:paraId="45302B68" w14:textId="2C4A4613" w:rsidR="00DE7ACE" w:rsidRDefault="00DE7ACE">
      <w:pPr>
        <w:ind w:left="720"/>
      </w:pPr>
      <w:r>
        <w:t>Hewlett Packard</w:t>
      </w:r>
      <w:r w:rsidR="00554070">
        <w:t xml:space="preserve"> Enterprise</w:t>
      </w:r>
      <w:r>
        <w:t xml:space="preserve"> </w:t>
      </w:r>
      <w:r w:rsidR="00147DC5">
        <w:t>A</w:t>
      </w:r>
      <w:r>
        <w:t xml:space="preserve">uthorized </w:t>
      </w:r>
      <w:r w:rsidR="00147DC5">
        <w:t>R</w:t>
      </w:r>
      <w:r>
        <w:t xml:space="preserve">eseller / </w:t>
      </w:r>
      <w:r w:rsidR="00147DC5">
        <w:t>I</w:t>
      </w:r>
      <w:r>
        <w:t>nstaller</w:t>
      </w:r>
    </w:p>
    <w:p w14:paraId="4EA0F026" w14:textId="32699F3F" w:rsidR="00554070" w:rsidRDefault="00554070">
      <w:pPr>
        <w:ind w:left="720"/>
      </w:pPr>
      <w:r>
        <w:t xml:space="preserve">Hewlett Packard, Inc </w:t>
      </w:r>
      <w:r w:rsidR="00147DC5">
        <w:t>A</w:t>
      </w:r>
      <w:r>
        <w:t xml:space="preserve">uthorized </w:t>
      </w:r>
      <w:r w:rsidR="00147DC5">
        <w:t>Re</w:t>
      </w:r>
      <w:r>
        <w:t xml:space="preserve">seller / </w:t>
      </w:r>
      <w:r w:rsidR="00147DC5">
        <w:t>I</w:t>
      </w:r>
      <w:r>
        <w:t>nstaller</w:t>
      </w:r>
    </w:p>
    <w:p w14:paraId="190F0064" w14:textId="6A1A0C55" w:rsidR="0019304D" w:rsidRDefault="0019304D">
      <w:pPr>
        <w:ind w:left="720"/>
      </w:pPr>
      <w:r>
        <w:t>Aruba Authorized Reseller / Installer</w:t>
      </w:r>
    </w:p>
    <w:p w14:paraId="35DE47AB" w14:textId="2EB8DFF1" w:rsidR="007F5814" w:rsidRDefault="007F5814">
      <w:pPr>
        <w:ind w:left="720"/>
      </w:pPr>
      <w:r>
        <w:t>Datto Professional</w:t>
      </w:r>
      <w:r w:rsidR="004D62D9">
        <w:t xml:space="preserve"> Partner</w:t>
      </w:r>
    </w:p>
    <w:p w14:paraId="0573F7C5" w14:textId="4055E368" w:rsidR="00E349DF" w:rsidRDefault="00587445">
      <w:pPr>
        <w:ind w:left="720"/>
      </w:pPr>
      <w:proofErr w:type="spellStart"/>
      <w:r>
        <w:t>WithSecure</w:t>
      </w:r>
      <w:proofErr w:type="spellEnd"/>
      <w:r w:rsidR="00E349DF">
        <w:t xml:space="preserve"> Authorized Partner</w:t>
      </w:r>
    </w:p>
    <w:p w14:paraId="39556F58" w14:textId="2B8638F2" w:rsidR="00DE7ACE" w:rsidRDefault="002D0E24">
      <w:pPr>
        <w:ind w:left="720"/>
      </w:pPr>
      <w:r>
        <w:t>SonicWALL</w:t>
      </w:r>
      <w:r w:rsidR="00DE7ACE">
        <w:t xml:space="preserve"> </w:t>
      </w:r>
      <w:r w:rsidR="0032317F">
        <w:t>A</w:t>
      </w:r>
      <w:r w:rsidR="00DE7ACE">
        <w:t xml:space="preserve">uthorized </w:t>
      </w:r>
      <w:r w:rsidR="0032317F">
        <w:t>R</w:t>
      </w:r>
      <w:r w:rsidR="00DE7ACE">
        <w:t>eseller / installer</w:t>
      </w:r>
    </w:p>
    <w:p w14:paraId="4D324EEF" w14:textId="573EB1E3" w:rsidR="00E051C9" w:rsidRDefault="00A01450">
      <w:pPr>
        <w:ind w:left="720"/>
      </w:pPr>
      <w:r>
        <w:t>VMware Authorized Reseller / Partner</w:t>
      </w:r>
    </w:p>
    <w:p w14:paraId="3757B5E2" w14:textId="0C33498A" w:rsidR="00DE7ACE" w:rsidRDefault="00DE7ACE">
      <w:pPr>
        <w:ind w:left="720"/>
      </w:pPr>
      <w:r>
        <w:t xml:space="preserve">Sendio </w:t>
      </w:r>
      <w:r w:rsidR="0032317F">
        <w:t>A</w:t>
      </w:r>
      <w:r>
        <w:t xml:space="preserve">uthorized </w:t>
      </w:r>
      <w:r w:rsidR="0032317F">
        <w:t>P</w:t>
      </w:r>
      <w:r>
        <w:t xml:space="preserve">artner / </w:t>
      </w:r>
      <w:r w:rsidR="0032317F">
        <w:t>I</w:t>
      </w:r>
      <w:r>
        <w:t>nstaller</w:t>
      </w:r>
    </w:p>
    <w:p w14:paraId="2698EA95" w14:textId="139AF48A" w:rsidR="00BF1A31" w:rsidRDefault="00BF1A31">
      <w:pPr>
        <w:ind w:left="720"/>
      </w:pPr>
      <w:proofErr w:type="spellStart"/>
      <w:r>
        <w:t>Proxim</w:t>
      </w:r>
      <w:proofErr w:type="spellEnd"/>
      <w:r>
        <w:t xml:space="preserve"> Authorized Partner / Installer</w:t>
      </w:r>
    </w:p>
    <w:p w14:paraId="288CB5D7" w14:textId="099C0487" w:rsidR="00DC6C65" w:rsidRPr="00300352" w:rsidRDefault="00716E29">
      <w:pPr>
        <w:ind w:left="720"/>
      </w:pPr>
      <w:r w:rsidRPr="00716E29">
        <w:t>Allegion</w:t>
      </w:r>
      <w:r w:rsidR="00DC6C65" w:rsidRPr="00716E29">
        <w:t xml:space="preserve"> Handkey </w:t>
      </w:r>
      <w:r w:rsidR="00887C74" w:rsidRPr="00716E29">
        <w:t>A</w:t>
      </w:r>
      <w:r w:rsidR="00DC6C65" w:rsidRPr="00716E29">
        <w:t xml:space="preserve">uthorized </w:t>
      </w:r>
      <w:r w:rsidR="00887C74" w:rsidRPr="00716E29">
        <w:t>R</w:t>
      </w:r>
      <w:r w:rsidR="00DC6C65" w:rsidRPr="00716E29">
        <w:t xml:space="preserve">eseller / </w:t>
      </w:r>
      <w:r w:rsidR="00887C74" w:rsidRPr="00716E29">
        <w:t>I</w:t>
      </w:r>
      <w:r w:rsidR="00DC6C65" w:rsidRPr="00716E29">
        <w:t>nstaller</w:t>
      </w:r>
      <w:r w:rsidR="002405E9" w:rsidRPr="00697D57">
        <w:t xml:space="preserve"> </w:t>
      </w:r>
    </w:p>
    <w:p w14:paraId="3928B174" w14:textId="0267C544" w:rsidR="00DE7ACE" w:rsidRDefault="006A1AAD">
      <w:pPr>
        <w:ind w:left="720"/>
      </w:pPr>
      <w:r>
        <w:t xml:space="preserve">Avycon </w:t>
      </w:r>
      <w:r w:rsidR="00887C74">
        <w:t>A</w:t>
      </w:r>
      <w:r w:rsidR="00DE7ACE">
        <w:t xml:space="preserve">uthorized </w:t>
      </w:r>
      <w:r w:rsidR="002375F9">
        <w:t>R</w:t>
      </w:r>
      <w:r w:rsidR="00DE7ACE">
        <w:t xml:space="preserve">eseller / </w:t>
      </w:r>
      <w:r w:rsidR="002375F9">
        <w:t>I</w:t>
      </w:r>
      <w:r w:rsidR="00DE7ACE">
        <w:t>nstaller</w:t>
      </w:r>
    </w:p>
    <w:p w14:paraId="16ECF3A6" w14:textId="16569ABE" w:rsidR="009101AB" w:rsidRDefault="009101AB">
      <w:pPr>
        <w:ind w:left="720"/>
      </w:pPr>
      <w:r>
        <w:t xml:space="preserve">Milestone Authorized </w:t>
      </w:r>
      <w:r w:rsidR="00210EA5">
        <w:t>Partner</w:t>
      </w:r>
    </w:p>
    <w:p w14:paraId="45179B41" w14:textId="7D4224BC" w:rsidR="00087230" w:rsidRDefault="00087230">
      <w:pPr>
        <w:ind w:left="720"/>
      </w:pPr>
      <w:proofErr w:type="spellStart"/>
      <w:r>
        <w:t>RapidReview</w:t>
      </w:r>
      <w:proofErr w:type="spellEnd"/>
      <w:r>
        <w:t xml:space="preserve"> A</w:t>
      </w:r>
      <w:r w:rsidR="00B002C5">
        <w:t>uthorized Partner</w:t>
      </w:r>
    </w:p>
    <w:p w14:paraId="182535A2" w14:textId="77777777" w:rsidR="000F2491" w:rsidRDefault="000F2491">
      <w:pPr>
        <w:ind w:left="720"/>
      </w:pPr>
    </w:p>
    <w:p w14:paraId="692C7964" w14:textId="6F5BF39C" w:rsidR="00551CB1" w:rsidRDefault="00551CB1" w:rsidP="00750CBC">
      <w:pPr>
        <w:ind w:left="720"/>
        <w:rPr>
          <w:bCs/>
        </w:rPr>
      </w:pPr>
      <w:r w:rsidRPr="002D0E24">
        <w:rPr>
          <w:bCs/>
        </w:rPr>
        <w:t>Corning Single and Multi-mode Fiber Optic Products reseller / installer</w:t>
      </w:r>
    </w:p>
    <w:p w14:paraId="359D96A4" w14:textId="7ECFD95B" w:rsidR="00D12ADD" w:rsidRPr="002D0E24" w:rsidRDefault="00D12ADD" w:rsidP="00750CBC">
      <w:pPr>
        <w:ind w:left="720"/>
      </w:pPr>
      <w:r>
        <w:rPr>
          <w:bCs/>
        </w:rPr>
        <w:t>Gefen Digital Signage</w:t>
      </w:r>
    </w:p>
    <w:p w14:paraId="6A39F1C1" w14:textId="77777777" w:rsidR="00750CBC" w:rsidRDefault="00750CBC">
      <w:pPr>
        <w:ind w:left="720"/>
      </w:pPr>
    </w:p>
    <w:p w14:paraId="4BFC5FB1" w14:textId="77777777" w:rsidR="00DE7ACE" w:rsidRDefault="00DE7ACE">
      <w:pPr>
        <w:ind w:left="720"/>
      </w:pPr>
    </w:p>
    <w:p w14:paraId="2BEFD654" w14:textId="3A90AD9F" w:rsidR="00DE7ACE" w:rsidRDefault="00DE7ACE">
      <w:pPr>
        <w:ind w:left="720"/>
      </w:pPr>
      <w:r>
        <w:t xml:space="preserve">If your firm is an authorized reseller / installer of an equivalent or better information technology supplier for any of the Authority’s equipment, please provide information supporting all claims </w:t>
      </w:r>
      <w:r>
        <w:rPr>
          <w:b/>
        </w:rPr>
        <w:t>(2</w:t>
      </w:r>
      <w:r w:rsidR="00D824C5">
        <w:rPr>
          <w:b/>
        </w:rPr>
        <w:t>0</w:t>
      </w:r>
      <w:r>
        <w:rPr>
          <w:b/>
        </w:rPr>
        <w:t xml:space="preserve"> points)</w:t>
      </w:r>
    </w:p>
    <w:p w14:paraId="2AFE23DE" w14:textId="77777777" w:rsidR="00DE7ACE" w:rsidRDefault="00DE7ACE">
      <w:pPr>
        <w:ind w:left="720"/>
        <w:rPr>
          <w:b/>
        </w:rPr>
      </w:pPr>
    </w:p>
    <w:p w14:paraId="72B2BCD5" w14:textId="77777777" w:rsidR="00DE7ACE" w:rsidRDefault="00DE7ACE">
      <w:pPr>
        <w:ind w:left="720"/>
        <w:rPr>
          <w:b/>
        </w:rPr>
      </w:pPr>
    </w:p>
    <w:p w14:paraId="4E0338A1" w14:textId="77777777" w:rsidR="00DE7ACE" w:rsidRPr="00551CB1" w:rsidRDefault="00DE7ACE" w:rsidP="00551CB1">
      <w:pPr>
        <w:pStyle w:val="ListParagraph"/>
        <w:numPr>
          <w:ilvl w:val="0"/>
          <w:numId w:val="3"/>
        </w:numPr>
        <w:tabs>
          <w:tab w:val="left" w:pos="1665"/>
        </w:tabs>
        <w:rPr>
          <w:b/>
        </w:rPr>
      </w:pPr>
      <w:r w:rsidRPr="00551CB1">
        <w:rPr>
          <w:b/>
        </w:rPr>
        <w:t>Ability to timely respond to Housing Authority technology support calls -</w:t>
      </w:r>
    </w:p>
    <w:p w14:paraId="6CA05F10" w14:textId="77777777" w:rsidR="00DE7ACE" w:rsidRDefault="00DE7ACE">
      <w:pPr>
        <w:tabs>
          <w:tab w:val="left" w:pos="1665"/>
        </w:tabs>
        <w:ind w:left="720"/>
        <w:rPr>
          <w:b/>
        </w:rPr>
      </w:pPr>
      <w:r>
        <w:rPr>
          <w:b/>
        </w:rPr>
        <w:t>Factors:</w:t>
      </w:r>
    </w:p>
    <w:p w14:paraId="5F6BDC33" w14:textId="77777777" w:rsidR="00DE7ACE" w:rsidRDefault="00DE7ACE">
      <w:pPr>
        <w:tabs>
          <w:tab w:val="left" w:pos="1665"/>
        </w:tabs>
        <w:ind w:left="720"/>
      </w:pPr>
      <w:r>
        <w:t>Expected response time to our service calls</w:t>
      </w:r>
    </w:p>
    <w:p w14:paraId="47EB863D" w14:textId="77777777" w:rsidR="00DE7ACE" w:rsidRDefault="00DE7ACE">
      <w:pPr>
        <w:tabs>
          <w:tab w:val="left" w:pos="1665"/>
        </w:tabs>
        <w:ind w:left="720"/>
      </w:pPr>
      <w:r>
        <w:t>Staffing levels</w:t>
      </w:r>
    </w:p>
    <w:p w14:paraId="3189B9B6" w14:textId="77777777" w:rsidR="00DE7ACE" w:rsidRDefault="00DE7ACE">
      <w:pPr>
        <w:tabs>
          <w:tab w:val="left" w:pos="1665"/>
        </w:tabs>
        <w:ind w:left="720"/>
      </w:pPr>
      <w:r>
        <w:t>Office location in proximity to Authority sites</w:t>
      </w:r>
    </w:p>
    <w:p w14:paraId="0BA65602" w14:textId="77777777" w:rsidR="00DE7ACE" w:rsidRDefault="00DE7ACE">
      <w:pPr>
        <w:tabs>
          <w:tab w:val="left" w:pos="1665"/>
        </w:tabs>
        <w:ind w:left="720"/>
      </w:pPr>
      <w:r>
        <w:t>Past experience and / or customer references</w:t>
      </w:r>
    </w:p>
    <w:p w14:paraId="073E4ADE" w14:textId="4921E059" w:rsidR="00DE7ACE" w:rsidRDefault="00DE7ACE">
      <w:pPr>
        <w:tabs>
          <w:tab w:val="left" w:pos="1665"/>
        </w:tabs>
        <w:ind w:left="720"/>
        <w:rPr>
          <w:b/>
        </w:rPr>
      </w:pPr>
      <w:r>
        <w:rPr>
          <w:b/>
        </w:rPr>
        <w:t>(2</w:t>
      </w:r>
      <w:r w:rsidR="00D824C5">
        <w:rPr>
          <w:b/>
        </w:rPr>
        <w:t>0</w:t>
      </w:r>
      <w:r>
        <w:rPr>
          <w:b/>
        </w:rPr>
        <w:t xml:space="preserve"> points)</w:t>
      </w:r>
    </w:p>
    <w:p w14:paraId="7BCAECB4" w14:textId="77777777" w:rsidR="00551CB1" w:rsidRDefault="00551CB1" w:rsidP="00551CB1">
      <w:pPr>
        <w:tabs>
          <w:tab w:val="left" w:pos="1665"/>
        </w:tabs>
        <w:rPr>
          <w:b/>
        </w:rPr>
      </w:pPr>
    </w:p>
    <w:p w14:paraId="32E7AF3A" w14:textId="77777777" w:rsidR="00551CB1" w:rsidRDefault="00551CB1">
      <w:pPr>
        <w:tabs>
          <w:tab w:val="left" w:pos="1665"/>
        </w:tabs>
        <w:ind w:left="720"/>
        <w:rPr>
          <w:b/>
        </w:rPr>
      </w:pPr>
    </w:p>
    <w:p w14:paraId="7D3A0508" w14:textId="08FC40FA" w:rsidR="00551CB1" w:rsidRPr="00AD5FC8" w:rsidRDefault="00551CB1" w:rsidP="00216B86">
      <w:pPr>
        <w:pStyle w:val="ListParagraph"/>
        <w:numPr>
          <w:ilvl w:val="0"/>
          <w:numId w:val="5"/>
        </w:numPr>
        <w:tabs>
          <w:tab w:val="left" w:pos="1665"/>
        </w:tabs>
        <w:rPr>
          <w:color w:val="FF0000"/>
        </w:rPr>
      </w:pPr>
      <w:r w:rsidRPr="00AD5FC8">
        <w:rPr>
          <w:b/>
        </w:rPr>
        <w:t>Ability to maintain and expand (design, specify and install) our existing and any future fiber</w:t>
      </w:r>
      <w:r w:rsidR="002D0E24" w:rsidRPr="00AD5FC8">
        <w:rPr>
          <w:b/>
        </w:rPr>
        <w:t>-</w:t>
      </w:r>
      <w:r w:rsidRPr="00AD5FC8">
        <w:rPr>
          <w:b/>
        </w:rPr>
        <w:t xml:space="preserve">optic based networks, including </w:t>
      </w:r>
      <w:r w:rsidR="00B878C7" w:rsidRPr="00AD5FC8">
        <w:rPr>
          <w:b/>
        </w:rPr>
        <w:t xml:space="preserve">planning and </w:t>
      </w:r>
      <w:r w:rsidRPr="00AD5FC8">
        <w:rPr>
          <w:b/>
        </w:rPr>
        <w:t>supervision of</w:t>
      </w:r>
      <w:r w:rsidR="009F2FAC" w:rsidRPr="00AD5FC8">
        <w:rPr>
          <w:b/>
        </w:rPr>
        <w:t xml:space="preserve"> any excavation and </w:t>
      </w:r>
      <w:r w:rsidR="00732A00" w:rsidRPr="00AD5FC8">
        <w:rPr>
          <w:b/>
        </w:rPr>
        <w:t xml:space="preserve">installation of </w:t>
      </w:r>
      <w:r w:rsidR="009F2FAC" w:rsidRPr="00AD5FC8">
        <w:rPr>
          <w:b/>
        </w:rPr>
        <w:t xml:space="preserve">underground </w:t>
      </w:r>
      <w:r w:rsidR="00732A00" w:rsidRPr="00AD5FC8">
        <w:rPr>
          <w:b/>
        </w:rPr>
        <w:t>(</w:t>
      </w:r>
      <w:r w:rsidR="009F2FAC" w:rsidRPr="00AD5FC8">
        <w:rPr>
          <w:b/>
        </w:rPr>
        <w:t>conduit</w:t>
      </w:r>
      <w:r w:rsidR="00732A00" w:rsidRPr="00AD5FC8">
        <w:rPr>
          <w:b/>
        </w:rPr>
        <w:t>)</w:t>
      </w:r>
      <w:r w:rsidR="009F2FAC" w:rsidRPr="00AD5FC8">
        <w:rPr>
          <w:b/>
        </w:rPr>
        <w:t xml:space="preserve"> infrastructure</w:t>
      </w:r>
      <w:r w:rsidR="009F2FAC" w:rsidRPr="00AD5FC8">
        <w:t>.</w:t>
      </w:r>
      <w:r w:rsidR="00D824C5">
        <w:t xml:space="preserve"> </w:t>
      </w:r>
      <w:r w:rsidR="00D824C5" w:rsidRPr="00D824C5">
        <w:rPr>
          <w:b/>
        </w:rPr>
        <w:t>(20 points</w:t>
      </w:r>
      <w:r w:rsidR="00D824C5">
        <w:t>)</w:t>
      </w:r>
    </w:p>
    <w:p w14:paraId="35DFF041" w14:textId="77777777" w:rsidR="006A1AAD" w:rsidRDefault="006A1AAD" w:rsidP="006A1AAD">
      <w:pPr>
        <w:tabs>
          <w:tab w:val="left" w:pos="1665"/>
        </w:tabs>
        <w:rPr>
          <w:b/>
          <w:color w:val="FF0000"/>
        </w:rPr>
      </w:pPr>
    </w:p>
    <w:p w14:paraId="7BC69592" w14:textId="77777777" w:rsidR="006A1AAD" w:rsidRPr="006A1AAD" w:rsidRDefault="006A1AAD" w:rsidP="006A1AAD">
      <w:pPr>
        <w:tabs>
          <w:tab w:val="left" w:pos="1665"/>
        </w:tabs>
        <w:rPr>
          <w:b/>
          <w:color w:val="FF0000"/>
        </w:rPr>
      </w:pPr>
    </w:p>
    <w:p w14:paraId="0C64FE59" w14:textId="77777777" w:rsidR="00DE7ACE" w:rsidRPr="00551CB1" w:rsidRDefault="00DE7ACE" w:rsidP="00216B86">
      <w:pPr>
        <w:pStyle w:val="ListParagraph"/>
        <w:numPr>
          <w:ilvl w:val="0"/>
          <w:numId w:val="5"/>
        </w:numPr>
        <w:tabs>
          <w:tab w:val="left" w:pos="1665"/>
        </w:tabs>
        <w:rPr>
          <w:b/>
        </w:rPr>
      </w:pPr>
      <w:r w:rsidRPr="00551CB1">
        <w:rPr>
          <w:b/>
        </w:rPr>
        <w:t>Cost of services and components – Clearly define the hourly rate charged for the following categories of services:</w:t>
      </w:r>
    </w:p>
    <w:p w14:paraId="197E5CFF" w14:textId="77777777" w:rsidR="00DE7ACE" w:rsidRDefault="00DE7ACE">
      <w:pPr>
        <w:tabs>
          <w:tab w:val="left" w:pos="1665"/>
        </w:tabs>
        <w:ind w:left="720"/>
        <w:rPr>
          <w:b/>
        </w:rPr>
      </w:pPr>
    </w:p>
    <w:p w14:paraId="1FC2731D" w14:textId="77777777" w:rsidR="00DE7ACE" w:rsidRDefault="00DE7ACE">
      <w:pPr>
        <w:tabs>
          <w:tab w:val="left" w:pos="1665"/>
        </w:tabs>
        <w:ind w:left="720"/>
        <w:rPr>
          <w:b/>
          <w:u w:val="single"/>
        </w:rPr>
      </w:pPr>
      <w:r>
        <w:rPr>
          <w:b/>
          <w:u w:val="single"/>
        </w:rPr>
        <w:t>Hourly Services Rates</w:t>
      </w:r>
      <w:r>
        <w:rPr>
          <w:b/>
        </w:rPr>
        <w:tab/>
      </w:r>
      <w:r>
        <w:rPr>
          <w:b/>
        </w:rPr>
        <w:tab/>
      </w:r>
      <w:r>
        <w:rPr>
          <w:b/>
          <w:u w:val="single"/>
        </w:rPr>
        <w:t>Year 1</w:t>
      </w:r>
      <w:r>
        <w:rPr>
          <w:b/>
          <w:u w:val="single"/>
        </w:rPr>
        <w:tab/>
      </w:r>
      <w:r>
        <w:rPr>
          <w:b/>
        </w:rPr>
        <w:tab/>
      </w:r>
      <w:r>
        <w:rPr>
          <w:b/>
          <w:u w:val="single"/>
        </w:rPr>
        <w:t>Year 2</w:t>
      </w:r>
      <w:r>
        <w:rPr>
          <w:b/>
          <w:u w:val="single"/>
        </w:rPr>
        <w:tab/>
      </w:r>
      <w:r>
        <w:rPr>
          <w:b/>
        </w:rPr>
        <w:tab/>
      </w:r>
      <w:r>
        <w:rPr>
          <w:b/>
          <w:u w:val="single"/>
        </w:rPr>
        <w:t>Year 3</w:t>
      </w:r>
    </w:p>
    <w:p w14:paraId="01C6D629" w14:textId="77777777" w:rsidR="00DE7ACE" w:rsidRDefault="00DE7ACE">
      <w:pPr>
        <w:tabs>
          <w:tab w:val="left" w:pos="1665"/>
        </w:tabs>
        <w:ind w:left="720"/>
        <w:rPr>
          <w:b/>
        </w:rPr>
      </w:pPr>
    </w:p>
    <w:p w14:paraId="4412A654" w14:textId="77777777" w:rsidR="00DE7ACE" w:rsidRDefault="00DE7ACE">
      <w:pPr>
        <w:tabs>
          <w:tab w:val="left" w:pos="1665"/>
        </w:tabs>
        <w:ind w:left="720"/>
        <w:rPr>
          <w:b/>
        </w:rPr>
      </w:pPr>
    </w:p>
    <w:p w14:paraId="1A83D0A4" w14:textId="77777777" w:rsidR="00DE7ACE" w:rsidRDefault="00DE7ACE">
      <w:pPr>
        <w:tabs>
          <w:tab w:val="left" w:pos="1665"/>
        </w:tabs>
        <w:ind w:left="720"/>
        <w:rPr>
          <w:b/>
          <w:sz w:val="22"/>
          <w:szCs w:val="22"/>
        </w:rPr>
      </w:pPr>
      <w:r>
        <w:rPr>
          <w:b/>
          <w:sz w:val="22"/>
          <w:szCs w:val="22"/>
        </w:rPr>
        <w:t>Network Infrastructure Services</w:t>
      </w:r>
      <w:r>
        <w:rPr>
          <w:b/>
          <w:sz w:val="22"/>
          <w:szCs w:val="22"/>
        </w:rPr>
        <w:tab/>
        <w:t>______</w:t>
      </w:r>
      <w:r>
        <w:rPr>
          <w:b/>
          <w:sz w:val="22"/>
          <w:szCs w:val="22"/>
        </w:rPr>
        <w:tab/>
      </w:r>
      <w:r>
        <w:rPr>
          <w:b/>
          <w:sz w:val="22"/>
          <w:szCs w:val="22"/>
        </w:rPr>
        <w:tab/>
        <w:t>______</w:t>
      </w:r>
      <w:r>
        <w:rPr>
          <w:b/>
          <w:sz w:val="22"/>
          <w:szCs w:val="22"/>
        </w:rPr>
        <w:tab/>
      </w:r>
      <w:r>
        <w:rPr>
          <w:b/>
          <w:sz w:val="22"/>
          <w:szCs w:val="22"/>
        </w:rPr>
        <w:tab/>
        <w:t>______</w:t>
      </w:r>
    </w:p>
    <w:p w14:paraId="4DE7F22D" w14:textId="77777777" w:rsidR="00DE7ACE" w:rsidRDefault="00DE7ACE">
      <w:pPr>
        <w:tabs>
          <w:tab w:val="left" w:pos="1665"/>
        </w:tabs>
        <w:ind w:left="720"/>
        <w:rPr>
          <w:b/>
        </w:rPr>
      </w:pPr>
    </w:p>
    <w:p w14:paraId="564296F1" w14:textId="77777777" w:rsidR="00DE7ACE" w:rsidRDefault="00DE7ACE">
      <w:pPr>
        <w:tabs>
          <w:tab w:val="left" w:pos="1665"/>
        </w:tabs>
        <w:ind w:left="720"/>
        <w:rPr>
          <w:b/>
          <w:sz w:val="22"/>
          <w:szCs w:val="22"/>
        </w:rPr>
      </w:pPr>
      <w:r>
        <w:rPr>
          <w:b/>
          <w:sz w:val="22"/>
          <w:szCs w:val="22"/>
        </w:rPr>
        <w:t>Network Administration Services</w:t>
      </w:r>
      <w:r>
        <w:rPr>
          <w:b/>
          <w:sz w:val="22"/>
          <w:szCs w:val="22"/>
        </w:rPr>
        <w:tab/>
        <w:t>______</w:t>
      </w:r>
      <w:r>
        <w:rPr>
          <w:b/>
          <w:sz w:val="22"/>
          <w:szCs w:val="22"/>
        </w:rPr>
        <w:tab/>
      </w:r>
      <w:r>
        <w:rPr>
          <w:b/>
          <w:sz w:val="22"/>
          <w:szCs w:val="22"/>
        </w:rPr>
        <w:tab/>
        <w:t>______</w:t>
      </w:r>
      <w:r>
        <w:rPr>
          <w:b/>
          <w:sz w:val="22"/>
          <w:szCs w:val="22"/>
        </w:rPr>
        <w:tab/>
      </w:r>
      <w:r>
        <w:rPr>
          <w:b/>
          <w:sz w:val="22"/>
          <w:szCs w:val="22"/>
        </w:rPr>
        <w:tab/>
        <w:t>______</w:t>
      </w:r>
    </w:p>
    <w:p w14:paraId="53A57949" w14:textId="77777777" w:rsidR="00DE7ACE" w:rsidRDefault="00DE7ACE">
      <w:pPr>
        <w:tabs>
          <w:tab w:val="left" w:pos="1665"/>
        </w:tabs>
        <w:ind w:left="720"/>
        <w:rPr>
          <w:b/>
          <w:sz w:val="22"/>
          <w:szCs w:val="22"/>
        </w:rPr>
      </w:pPr>
    </w:p>
    <w:p w14:paraId="0E2AC847" w14:textId="77777777" w:rsidR="00DE7ACE" w:rsidRDefault="00DE7ACE">
      <w:pPr>
        <w:tabs>
          <w:tab w:val="left" w:pos="1665"/>
        </w:tabs>
        <w:ind w:left="720"/>
        <w:rPr>
          <w:b/>
          <w:sz w:val="22"/>
          <w:szCs w:val="22"/>
        </w:rPr>
      </w:pPr>
      <w:r>
        <w:rPr>
          <w:b/>
          <w:sz w:val="22"/>
          <w:szCs w:val="22"/>
        </w:rPr>
        <w:t>Network Technical Services –</w:t>
      </w:r>
    </w:p>
    <w:p w14:paraId="1A520EB5" w14:textId="77777777" w:rsidR="00DE7ACE" w:rsidRDefault="00DE7ACE">
      <w:pPr>
        <w:tabs>
          <w:tab w:val="left" w:pos="1665"/>
        </w:tabs>
        <w:ind w:left="720"/>
        <w:rPr>
          <w:b/>
          <w:sz w:val="22"/>
          <w:szCs w:val="22"/>
        </w:rPr>
      </w:pPr>
      <w:r>
        <w:rPr>
          <w:b/>
          <w:sz w:val="22"/>
          <w:szCs w:val="22"/>
        </w:rPr>
        <w:tab/>
        <w:t>Hardware</w:t>
      </w:r>
      <w:r>
        <w:rPr>
          <w:b/>
          <w:sz w:val="22"/>
          <w:szCs w:val="22"/>
        </w:rPr>
        <w:tab/>
      </w:r>
      <w:r>
        <w:rPr>
          <w:b/>
          <w:sz w:val="22"/>
          <w:szCs w:val="22"/>
        </w:rPr>
        <w:tab/>
      </w:r>
      <w:r>
        <w:rPr>
          <w:b/>
          <w:sz w:val="22"/>
          <w:szCs w:val="22"/>
        </w:rPr>
        <w:tab/>
        <w:t>______</w:t>
      </w:r>
      <w:r>
        <w:rPr>
          <w:b/>
          <w:sz w:val="22"/>
          <w:szCs w:val="22"/>
        </w:rPr>
        <w:tab/>
      </w:r>
      <w:r>
        <w:rPr>
          <w:b/>
          <w:sz w:val="22"/>
          <w:szCs w:val="22"/>
        </w:rPr>
        <w:tab/>
        <w:t>______</w:t>
      </w:r>
      <w:r>
        <w:rPr>
          <w:b/>
          <w:sz w:val="22"/>
          <w:szCs w:val="22"/>
        </w:rPr>
        <w:tab/>
      </w:r>
      <w:r>
        <w:rPr>
          <w:b/>
          <w:sz w:val="22"/>
          <w:szCs w:val="22"/>
        </w:rPr>
        <w:tab/>
        <w:t>______</w:t>
      </w:r>
    </w:p>
    <w:p w14:paraId="590AF119" w14:textId="77777777" w:rsidR="00DE7ACE" w:rsidRDefault="00DE7ACE">
      <w:pPr>
        <w:tabs>
          <w:tab w:val="left" w:pos="1665"/>
        </w:tabs>
        <w:ind w:left="720"/>
        <w:rPr>
          <w:b/>
          <w:sz w:val="22"/>
          <w:szCs w:val="22"/>
        </w:rPr>
      </w:pPr>
    </w:p>
    <w:p w14:paraId="13D02087" w14:textId="77777777" w:rsidR="00DE7ACE" w:rsidRDefault="00DE7ACE">
      <w:pPr>
        <w:tabs>
          <w:tab w:val="left" w:pos="1665"/>
        </w:tabs>
        <w:ind w:left="720"/>
        <w:rPr>
          <w:b/>
          <w:sz w:val="22"/>
          <w:szCs w:val="22"/>
        </w:rPr>
      </w:pPr>
      <w:r>
        <w:rPr>
          <w:b/>
          <w:sz w:val="22"/>
          <w:szCs w:val="22"/>
        </w:rPr>
        <w:t>Network Technical Services –</w:t>
      </w:r>
    </w:p>
    <w:p w14:paraId="327CA9B8" w14:textId="77777777" w:rsidR="00DE7ACE" w:rsidRDefault="00E30A5D">
      <w:pPr>
        <w:tabs>
          <w:tab w:val="left" w:pos="1665"/>
        </w:tabs>
        <w:ind w:left="720"/>
        <w:rPr>
          <w:b/>
          <w:sz w:val="22"/>
          <w:szCs w:val="22"/>
        </w:rPr>
      </w:pPr>
      <w:r>
        <w:rPr>
          <w:b/>
          <w:sz w:val="22"/>
          <w:szCs w:val="22"/>
        </w:rPr>
        <w:tab/>
      </w:r>
      <w:r w:rsidR="00DE7ACE">
        <w:rPr>
          <w:b/>
          <w:sz w:val="22"/>
          <w:szCs w:val="22"/>
        </w:rPr>
        <w:t>Software</w:t>
      </w:r>
      <w:r>
        <w:rPr>
          <w:b/>
          <w:sz w:val="22"/>
          <w:szCs w:val="22"/>
        </w:rPr>
        <w:tab/>
      </w:r>
      <w:r>
        <w:rPr>
          <w:b/>
          <w:sz w:val="22"/>
          <w:szCs w:val="22"/>
        </w:rPr>
        <w:tab/>
      </w:r>
      <w:r w:rsidR="00DE7ACE">
        <w:rPr>
          <w:b/>
          <w:sz w:val="22"/>
          <w:szCs w:val="22"/>
        </w:rPr>
        <w:tab/>
        <w:t>______</w:t>
      </w:r>
      <w:r w:rsidR="00DE7ACE">
        <w:rPr>
          <w:b/>
          <w:sz w:val="22"/>
          <w:szCs w:val="22"/>
        </w:rPr>
        <w:tab/>
      </w:r>
      <w:r w:rsidR="00DE7ACE">
        <w:rPr>
          <w:b/>
          <w:sz w:val="22"/>
          <w:szCs w:val="22"/>
        </w:rPr>
        <w:tab/>
        <w:t>______</w:t>
      </w:r>
      <w:r w:rsidR="00DE7ACE">
        <w:rPr>
          <w:b/>
          <w:sz w:val="22"/>
          <w:szCs w:val="22"/>
        </w:rPr>
        <w:tab/>
      </w:r>
      <w:r w:rsidR="00DE7ACE">
        <w:rPr>
          <w:b/>
          <w:sz w:val="22"/>
          <w:szCs w:val="22"/>
        </w:rPr>
        <w:tab/>
        <w:t>______</w:t>
      </w:r>
    </w:p>
    <w:p w14:paraId="7387C70A" w14:textId="77777777" w:rsidR="00DE7ACE" w:rsidRDefault="00DE7ACE">
      <w:pPr>
        <w:tabs>
          <w:tab w:val="left" w:pos="1665"/>
        </w:tabs>
        <w:ind w:left="720"/>
        <w:rPr>
          <w:b/>
          <w:sz w:val="22"/>
          <w:szCs w:val="22"/>
        </w:rPr>
      </w:pPr>
    </w:p>
    <w:p w14:paraId="3AEBCA9C" w14:textId="77777777" w:rsidR="00DE7ACE" w:rsidRDefault="00DE7ACE">
      <w:pPr>
        <w:tabs>
          <w:tab w:val="left" w:pos="1665"/>
        </w:tabs>
        <w:ind w:left="720"/>
        <w:rPr>
          <w:b/>
          <w:sz w:val="22"/>
          <w:szCs w:val="22"/>
        </w:rPr>
      </w:pPr>
      <w:r>
        <w:rPr>
          <w:b/>
          <w:sz w:val="22"/>
          <w:szCs w:val="22"/>
        </w:rPr>
        <w:t>Other</w:t>
      </w:r>
      <w:r>
        <w:rPr>
          <w:b/>
          <w:sz w:val="22"/>
          <w:szCs w:val="22"/>
        </w:rPr>
        <w:tab/>
      </w:r>
      <w:r>
        <w:rPr>
          <w:b/>
          <w:sz w:val="22"/>
          <w:szCs w:val="22"/>
        </w:rPr>
        <w:tab/>
      </w:r>
      <w:r>
        <w:rPr>
          <w:b/>
          <w:sz w:val="22"/>
          <w:szCs w:val="22"/>
        </w:rPr>
        <w:tab/>
      </w:r>
      <w:r>
        <w:rPr>
          <w:b/>
          <w:sz w:val="22"/>
          <w:szCs w:val="22"/>
        </w:rPr>
        <w:tab/>
      </w:r>
      <w:r>
        <w:rPr>
          <w:b/>
          <w:sz w:val="22"/>
          <w:szCs w:val="22"/>
        </w:rPr>
        <w:tab/>
        <w:t>______</w:t>
      </w:r>
      <w:r>
        <w:rPr>
          <w:b/>
          <w:sz w:val="22"/>
          <w:szCs w:val="22"/>
        </w:rPr>
        <w:tab/>
      </w:r>
      <w:r>
        <w:rPr>
          <w:b/>
          <w:sz w:val="22"/>
          <w:szCs w:val="22"/>
        </w:rPr>
        <w:tab/>
        <w:t>______</w:t>
      </w:r>
      <w:r>
        <w:rPr>
          <w:b/>
          <w:sz w:val="22"/>
          <w:szCs w:val="22"/>
        </w:rPr>
        <w:tab/>
      </w:r>
      <w:r>
        <w:rPr>
          <w:b/>
          <w:sz w:val="22"/>
          <w:szCs w:val="22"/>
        </w:rPr>
        <w:tab/>
        <w:t>______</w:t>
      </w:r>
    </w:p>
    <w:p w14:paraId="02C8A5CE" w14:textId="77777777" w:rsidR="00DE7ACE" w:rsidRDefault="00DE7ACE">
      <w:pPr>
        <w:tabs>
          <w:tab w:val="left" w:pos="1665"/>
        </w:tabs>
        <w:ind w:left="720"/>
        <w:rPr>
          <w:b/>
          <w:sz w:val="22"/>
          <w:szCs w:val="22"/>
        </w:rPr>
      </w:pPr>
    </w:p>
    <w:p w14:paraId="668D8F39" w14:textId="77777777" w:rsidR="00DE7ACE" w:rsidRDefault="00DE7ACE">
      <w:pPr>
        <w:tabs>
          <w:tab w:val="left" w:pos="1665"/>
        </w:tabs>
        <w:ind w:left="72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______</w:t>
      </w:r>
      <w:r>
        <w:rPr>
          <w:b/>
          <w:sz w:val="22"/>
          <w:szCs w:val="22"/>
        </w:rPr>
        <w:tab/>
      </w:r>
      <w:r>
        <w:rPr>
          <w:b/>
          <w:sz w:val="22"/>
          <w:szCs w:val="22"/>
        </w:rPr>
        <w:tab/>
        <w:t>______</w:t>
      </w:r>
      <w:r>
        <w:rPr>
          <w:b/>
          <w:sz w:val="22"/>
          <w:szCs w:val="22"/>
        </w:rPr>
        <w:tab/>
      </w:r>
      <w:r>
        <w:rPr>
          <w:b/>
          <w:sz w:val="22"/>
          <w:szCs w:val="22"/>
        </w:rPr>
        <w:tab/>
        <w:t>______</w:t>
      </w:r>
    </w:p>
    <w:p w14:paraId="5FBC712C" w14:textId="77777777" w:rsidR="00DE7ACE" w:rsidRDefault="00DE7ACE">
      <w:pPr>
        <w:tabs>
          <w:tab w:val="left" w:pos="1665"/>
        </w:tabs>
        <w:ind w:left="720"/>
        <w:rPr>
          <w:b/>
          <w:sz w:val="22"/>
          <w:szCs w:val="22"/>
        </w:rPr>
      </w:pPr>
    </w:p>
    <w:p w14:paraId="5B4E924E" w14:textId="77777777" w:rsidR="00DE7ACE" w:rsidRDefault="00DE7ACE">
      <w:pPr>
        <w:tabs>
          <w:tab w:val="left" w:pos="1665"/>
        </w:tabs>
        <w:ind w:left="72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______</w:t>
      </w:r>
      <w:r>
        <w:rPr>
          <w:b/>
          <w:sz w:val="22"/>
          <w:szCs w:val="22"/>
        </w:rPr>
        <w:tab/>
      </w:r>
      <w:r>
        <w:rPr>
          <w:b/>
          <w:sz w:val="22"/>
          <w:szCs w:val="22"/>
        </w:rPr>
        <w:tab/>
        <w:t>______</w:t>
      </w:r>
      <w:r>
        <w:rPr>
          <w:b/>
          <w:sz w:val="22"/>
          <w:szCs w:val="22"/>
        </w:rPr>
        <w:tab/>
      </w:r>
      <w:r>
        <w:rPr>
          <w:b/>
          <w:sz w:val="22"/>
          <w:szCs w:val="22"/>
        </w:rPr>
        <w:tab/>
        <w:t>______</w:t>
      </w:r>
    </w:p>
    <w:p w14:paraId="704F94B2" w14:textId="77777777" w:rsidR="00DE7ACE" w:rsidRDefault="00DE7ACE">
      <w:pPr>
        <w:tabs>
          <w:tab w:val="left" w:pos="1665"/>
        </w:tabs>
        <w:ind w:left="720"/>
        <w:rPr>
          <w:b/>
          <w:sz w:val="22"/>
          <w:szCs w:val="22"/>
        </w:rPr>
      </w:pPr>
    </w:p>
    <w:p w14:paraId="3808731D" w14:textId="77777777" w:rsidR="00DE7ACE" w:rsidRDefault="00DE7ACE">
      <w:pPr>
        <w:tabs>
          <w:tab w:val="left" w:pos="1665"/>
        </w:tabs>
        <w:ind w:left="72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______</w:t>
      </w:r>
      <w:r>
        <w:rPr>
          <w:b/>
          <w:sz w:val="22"/>
          <w:szCs w:val="22"/>
        </w:rPr>
        <w:tab/>
      </w:r>
      <w:r>
        <w:rPr>
          <w:b/>
          <w:sz w:val="22"/>
          <w:szCs w:val="22"/>
        </w:rPr>
        <w:tab/>
        <w:t>______</w:t>
      </w:r>
      <w:r>
        <w:rPr>
          <w:b/>
          <w:sz w:val="22"/>
          <w:szCs w:val="22"/>
        </w:rPr>
        <w:tab/>
      </w:r>
      <w:r>
        <w:rPr>
          <w:b/>
          <w:sz w:val="22"/>
          <w:szCs w:val="22"/>
        </w:rPr>
        <w:tab/>
        <w:t>______</w:t>
      </w:r>
    </w:p>
    <w:p w14:paraId="37350284" w14:textId="77777777" w:rsidR="00DE7ACE" w:rsidRDefault="00DE7ACE">
      <w:pPr>
        <w:tabs>
          <w:tab w:val="left" w:pos="1665"/>
        </w:tabs>
        <w:ind w:left="720"/>
        <w:rPr>
          <w:b/>
          <w:sz w:val="22"/>
          <w:szCs w:val="22"/>
        </w:rPr>
      </w:pPr>
    </w:p>
    <w:p w14:paraId="07AE59C6" w14:textId="35C5655F" w:rsidR="00DE7ACE" w:rsidRDefault="00DE7ACE">
      <w:pPr>
        <w:tabs>
          <w:tab w:val="left" w:pos="1665"/>
        </w:tabs>
        <w:ind w:left="720"/>
        <w:rPr>
          <w:b/>
          <w:sz w:val="22"/>
          <w:szCs w:val="22"/>
        </w:rPr>
      </w:pPr>
      <w:r>
        <w:rPr>
          <w:b/>
          <w:sz w:val="22"/>
          <w:szCs w:val="22"/>
        </w:rPr>
        <w:t>(2</w:t>
      </w:r>
      <w:r w:rsidR="00D824C5">
        <w:rPr>
          <w:b/>
          <w:sz w:val="22"/>
          <w:szCs w:val="22"/>
        </w:rPr>
        <w:t>0</w:t>
      </w:r>
      <w:r>
        <w:rPr>
          <w:b/>
          <w:sz w:val="22"/>
          <w:szCs w:val="22"/>
        </w:rPr>
        <w:t xml:space="preserve"> Points)</w:t>
      </w:r>
    </w:p>
    <w:p w14:paraId="46B6AFE9" w14:textId="77777777" w:rsidR="00DE7ACE" w:rsidRDefault="00DE7ACE">
      <w:pPr>
        <w:tabs>
          <w:tab w:val="left" w:pos="1665"/>
        </w:tabs>
        <w:ind w:left="720"/>
        <w:rPr>
          <w:b/>
          <w:sz w:val="22"/>
          <w:szCs w:val="22"/>
        </w:rPr>
      </w:pPr>
    </w:p>
    <w:p w14:paraId="69875336" w14:textId="74AEC4F6" w:rsidR="00DE7ACE" w:rsidRDefault="00DE7ACE">
      <w:pPr>
        <w:tabs>
          <w:tab w:val="left" w:pos="1665"/>
        </w:tabs>
        <w:ind w:left="720"/>
        <w:rPr>
          <w:b/>
          <w:sz w:val="22"/>
          <w:szCs w:val="22"/>
        </w:rPr>
      </w:pPr>
      <w:r>
        <w:rPr>
          <w:b/>
          <w:sz w:val="22"/>
          <w:szCs w:val="22"/>
        </w:rPr>
        <w:t>Are any of the rates dependent upon a monthly or annual retainer fee?  If yes, what is your required fee?</w:t>
      </w:r>
      <w:r w:rsidR="00C4114D">
        <w:rPr>
          <w:b/>
          <w:sz w:val="22"/>
          <w:szCs w:val="22"/>
        </w:rPr>
        <w:t xml:space="preserve"> </w:t>
      </w:r>
    </w:p>
    <w:p w14:paraId="07902918" w14:textId="77777777" w:rsidR="00DE7ACE" w:rsidRDefault="00DE7ACE">
      <w:pPr>
        <w:tabs>
          <w:tab w:val="left" w:pos="1665"/>
        </w:tabs>
        <w:ind w:left="720"/>
        <w:rPr>
          <w:b/>
          <w:sz w:val="22"/>
          <w:szCs w:val="22"/>
        </w:rPr>
      </w:pPr>
    </w:p>
    <w:p w14:paraId="40853577" w14:textId="77777777" w:rsidR="00DE7ACE" w:rsidRDefault="00DE7ACE">
      <w:pPr>
        <w:tabs>
          <w:tab w:val="left" w:pos="1665"/>
        </w:tabs>
        <w:ind w:left="720"/>
        <w:rPr>
          <w:b/>
          <w:u w:val="single"/>
        </w:rPr>
      </w:pPr>
      <w:r>
        <w:rPr>
          <w:b/>
          <w:u w:val="single"/>
        </w:rPr>
        <w:t>COMPONENTS:</w:t>
      </w:r>
    </w:p>
    <w:p w14:paraId="5160F577" w14:textId="77777777" w:rsidR="00DE7ACE" w:rsidRDefault="00DE7ACE">
      <w:pPr>
        <w:tabs>
          <w:tab w:val="left" w:pos="1665"/>
        </w:tabs>
        <w:ind w:left="720"/>
        <w:rPr>
          <w:b/>
        </w:rPr>
      </w:pPr>
    </w:p>
    <w:p w14:paraId="0FB5AAE7" w14:textId="50337955" w:rsidR="00DE7ACE" w:rsidRDefault="00DE7ACE">
      <w:pPr>
        <w:tabs>
          <w:tab w:val="left" w:pos="1665"/>
        </w:tabs>
        <w:ind w:left="720"/>
      </w:pPr>
      <w:r>
        <w:t>The Housing Authority whenever possible utilizes Federal (GSA), Pennsylvania (Dept. of General Services)</w:t>
      </w:r>
      <w:r w:rsidR="00B23D42">
        <w:t>, U.S. Communities,</w:t>
      </w:r>
      <w:r>
        <w:t xml:space="preserve"> and Local Municipality Cooperative Pricing Contracts to obtain goods or services. </w:t>
      </w:r>
      <w:r>
        <w:rPr>
          <w:b/>
          <w:u w:val="single"/>
        </w:rPr>
        <w:t xml:space="preserve">Please detail whether or not your firm is willing to obtain and supply needed components under any or all-available </w:t>
      </w:r>
      <w:r w:rsidR="00D824C5">
        <w:rPr>
          <w:b/>
          <w:u w:val="single"/>
        </w:rPr>
        <w:t xml:space="preserve">government </w:t>
      </w:r>
      <w:r>
        <w:rPr>
          <w:b/>
          <w:u w:val="single"/>
        </w:rPr>
        <w:t>pricing contracts.</w:t>
      </w:r>
      <w:r>
        <w:t xml:space="preserve">  Please provide referrals of Government Municipal / Non-Profit customers whom you supplied such pricing.</w:t>
      </w:r>
    </w:p>
    <w:p w14:paraId="476A1D22" w14:textId="77777777" w:rsidR="00DE7ACE" w:rsidRDefault="00DE7ACE">
      <w:pPr>
        <w:tabs>
          <w:tab w:val="left" w:pos="1665"/>
        </w:tabs>
        <w:ind w:left="720"/>
      </w:pPr>
    </w:p>
    <w:p w14:paraId="4CEC8A8D" w14:textId="54278D09" w:rsidR="00DE7ACE" w:rsidRDefault="00DE7ACE">
      <w:pPr>
        <w:tabs>
          <w:tab w:val="left" w:pos="1665"/>
        </w:tabs>
        <w:ind w:left="720"/>
      </w:pPr>
      <w:r>
        <w:t xml:space="preserve">In order for your proposal to receive the maximum points entitled, </w:t>
      </w:r>
      <w:r w:rsidR="00C4114D">
        <w:t>please provide</w:t>
      </w:r>
      <w:r>
        <w:t xml:space="preserve"> documentation supporting al</w:t>
      </w:r>
      <w:r w:rsidR="00C4114D">
        <w:t>l</w:t>
      </w:r>
      <w:r>
        <w:t xml:space="preserve"> claims (i.e., copies of degrees, certifications, diplomas, lever of dealer (gold, silver, etc.)</w:t>
      </w:r>
    </w:p>
    <w:p w14:paraId="298C1DF6" w14:textId="77777777" w:rsidR="00DE7ACE" w:rsidRDefault="00DE7ACE">
      <w:pPr>
        <w:tabs>
          <w:tab w:val="left" w:pos="1665"/>
        </w:tabs>
        <w:ind w:left="720"/>
      </w:pPr>
    </w:p>
    <w:p w14:paraId="7F663EEE" w14:textId="77777777" w:rsidR="00DE7ACE" w:rsidRDefault="00DE7ACE">
      <w:pPr>
        <w:tabs>
          <w:tab w:val="left" w:pos="1665"/>
        </w:tabs>
        <w:ind w:left="720"/>
        <w:rPr>
          <w:b/>
          <w:u w:val="single"/>
        </w:rPr>
      </w:pPr>
      <w:r>
        <w:rPr>
          <w:b/>
          <w:u w:val="single"/>
        </w:rPr>
        <w:t>Other Required Submissions:</w:t>
      </w:r>
    </w:p>
    <w:p w14:paraId="10892521" w14:textId="77777777" w:rsidR="00DE7ACE" w:rsidRDefault="00DE7ACE">
      <w:pPr>
        <w:tabs>
          <w:tab w:val="left" w:pos="1665"/>
        </w:tabs>
        <w:ind w:left="720"/>
      </w:pPr>
    </w:p>
    <w:p w14:paraId="78620F6B" w14:textId="77777777" w:rsidR="00DE7ACE" w:rsidRDefault="00DE7ACE">
      <w:pPr>
        <w:tabs>
          <w:tab w:val="left" w:pos="1665"/>
        </w:tabs>
        <w:ind w:left="720"/>
      </w:pPr>
      <w:r>
        <w:t>Proof of current general liability or professional liability insurance.</w:t>
      </w:r>
    </w:p>
    <w:p w14:paraId="64F6710F" w14:textId="77777777" w:rsidR="00DE7ACE" w:rsidRDefault="00DE7ACE">
      <w:pPr>
        <w:tabs>
          <w:tab w:val="left" w:pos="1665"/>
        </w:tabs>
        <w:ind w:left="720"/>
      </w:pPr>
      <w:r>
        <w:t>Coverage minimum: $100,000 per claim</w:t>
      </w:r>
    </w:p>
    <w:p w14:paraId="5D5C2995" w14:textId="77777777" w:rsidR="00DE7ACE" w:rsidRDefault="00DE7ACE">
      <w:pPr>
        <w:tabs>
          <w:tab w:val="left" w:pos="1665"/>
        </w:tabs>
        <w:ind w:left="720"/>
      </w:pPr>
    </w:p>
    <w:p w14:paraId="1E6D0844" w14:textId="77777777" w:rsidR="00B002C5" w:rsidRDefault="00B002C5">
      <w:pPr>
        <w:tabs>
          <w:tab w:val="left" w:pos="1665"/>
        </w:tabs>
        <w:ind w:left="720"/>
      </w:pPr>
    </w:p>
    <w:p w14:paraId="37885B4A" w14:textId="77777777" w:rsidR="00B002C5" w:rsidRDefault="00B002C5">
      <w:pPr>
        <w:tabs>
          <w:tab w:val="left" w:pos="1665"/>
        </w:tabs>
        <w:ind w:left="720"/>
      </w:pPr>
    </w:p>
    <w:p w14:paraId="2C069EE1" w14:textId="77777777" w:rsidR="00B002C5" w:rsidRDefault="00B002C5">
      <w:pPr>
        <w:tabs>
          <w:tab w:val="left" w:pos="1665"/>
        </w:tabs>
        <w:ind w:left="720"/>
      </w:pPr>
    </w:p>
    <w:p w14:paraId="5CFF662A" w14:textId="77777777" w:rsidR="00D824C5" w:rsidRDefault="00D824C5" w:rsidP="00D824C5">
      <w:pPr>
        <w:tabs>
          <w:tab w:val="left" w:pos="1665"/>
        </w:tabs>
        <w:ind w:left="720"/>
        <w:rPr>
          <w:b/>
          <w:u w:val="single"/>
        </w:rPr>
      </w:pPr>
      <w:r>
        <w:rPr>
          <w:b/>
          <w:u w:val="single"/>
        </w:rPr>
        <w:t>INDEFINITE SERVICE CONTRACT LIMITS</w:t>
      </w:r>
    </w:p>
    <w:p w14:paraId="4CFF34BF" w14:textId="77777777" w:rsidR="00D824C5" w:rsidRDefault="00D824C5" w:rsidP="00D824C5">
      <w:pPr>
        <w:tabs>
          <w:tab w:val="left" w:pos="1665"/>
        </w:tabs>
        <w:ind w:left="720"/>
      </w:pPr>
    </w:p>
    <w:p w14:paraId="759754E8" w14:textId="3E263B24" w:rsidR="00D824C5" w:rsidRDefault="00D824C5" w:rsidP="00D824C5">
      <w:pPr>
        <w:tabs>
          <w:tab w:val="left" w:pos="1665"/>
        </w:tabs>
        <w:ind w:left="720"/>
      </w:pPr>
      <w:r>
        <w:t>The Contractor shall be required to furnish at least a minimum quantity of services in the amount of $</w:t>
      </w:r>
      <w:r w:rsidR="00E46DD9">
        <w:t>5</w:t>
      </w:r>
      <w:r>
        <w:t>0,000 a year</w:t>
      </w:r>
      <w:r w:rsidR="00FD4264">
        <w:t xml:space="preserve"> in labor hours billed</w:t>
      </w:r>
      <w:r>
        <w:t xml:space="preserve"> and a maximum of no more than $</w:t>
      </w:r>
      <w:r w:rsidR="00FD4264">
        <w:t>20</w:t>
      </w:r>
      <w:r>
        <w:t xml:space="preserve">0,000 </w:t>
      </w:r>
      <w:r w:rsidR="00FD4264">
        <w:t xml:space="preserve">a year in labor hours </w:t>
      </w:r>
      <w:r>
        <w:t xml:space="preserve">during each of the contract years.  </w:t>
      </w:r>
      <w:r w:rsidR="00FD4264">
        <w:t>Payments for hardware, supplies, software subscriptions or warranties are not included in these estimates, these items are expected to be purchased via government pricing contracts</w:t>
      </w:r>
      <w:r w:rsidR="00994330">
        <w:t xml:space="preserve"> or subject to best pricing procurement.</w:t>
      </w:r>
    </w:p>
    <w:p w14:paraId="49A13A19" w14:textId="77777777" w:rsidR="00D824C5" w:rsidRDefault="00D824C5" w:rsidP="00D824C5">
      <w:pPr>
        <w:tabs>
          <w:tab w:val="left" w:pos="1665"/>
        </w:tabs>
        <w:ind w:left="720"/>
      </w:pPr>
    </w:p>
    <w:p w14:paraId="493EA7A0" w14:textId="77777777" w:rsidR="00D824C5" w:rsidRDefault="00D824C5" w:rsidP="00D824C5">
      <w:pPr>
        <w:tabs>
          <w:tab w:val="left" w:pos="1665"/>
        </w:tabs>
        <w:ind w:left="720"/>
        <w:rPr>
          <w:b/>
          <w:u w:val="single"/>
        </w:rPr>
      </w:pPr>
      <w:r w:rsidRPr="002B50B9">
        <w:rPr>
          <w:b/>
          <w:u w:val="single"/>
        </w:rPr>
        <w:t>PROCEDURE IN ORDERING</w:t>
      </w:r>
    </w:p>
    <w:p w14:paraId="03B1771A" w14:textId="77777777" w:rsidR="00D824C5" w:rsidRPr="002B50B9" w:rsidRDefault="00D824C5" w:rsidP="00D824C5">
      <w:pPr>
        <w:tabs>
          <w:tab w:val="left" w:pos="1665"/>
        </w:tabs>
        <w:ind w:left="720"/>
        <w:rPr>
          <w:b/>
          <w:u w:val="single"/>
        </w:rPr>
      </w:pPr>
    </w:p>
    <w:p w14:paraId="4A32C8FB" w14:textId="7FFEEB3C" w:rsidR="00D824C5" w:rsidRDefault="00D824C5" w:rsidP="00D824C5">
      <w:pPr>
        <w:tabs>
          <w:tab w:val="left" w:pos="1665"/>
        </w:tabs>
        <w:ind w:left="720"/>
      </w:pPr>
      <w:r>
        <w:t>The authority will issue a written order</w:t>
      </w:r>
      <w:r w:rsidR="00994330">
        <w:t xml:space="preserve"> for all replacement projects (i.e. server upgrades, security system replacement/upgrades)</w:t>
      </w:r>
      <w:r>
        <w:t xml:space="preserve"> </w:t>
      </w:r>
      <w:r w:rsidR="00994330">
        <w:t>using</w:t>
      </w:r>
      <w:r>
        <w:t xml:space="preserve"> ordinary media (fax, email) except if the executive director determines that an emergency exists shall an oral order be permitted.  </w:t>
      </w:r>
      <w:r w:rsidR="00994330">
        <w:t xml:space="preserve">For normal maintenance work such as replacing a computer, camera, network video recorder, etc. the vendor may invoice for the agreed upon work, which will be reviewed and approved </w:t>
      </w:r>
      <w:r w:rsidR="002D1D0B">
        <w:t xml:space="preserve">by </w:t>
      </w:r>
      <w:r>
        <w:t>the executive director</w:t>
      </w:r>
      <w:r w:rsidR="002D1D0B">
        <w:t>.</w:t>
      </w:r>
    </w:p>
    <w:p w14:paraId="33B430DE" w14:textId="46F143A3" w:rsidR="00DE7ACE" w:rsidRDefault="00DE7ACE">
      <w:pPr>
        <w:tabs>
          <w:tab w:val="left" w:pos="1665"/>
        </w:tabs>
        <w:ind w:left="720"/>
      </w:pPr>
    </w:p>
    <w:p w14:paraId="30BCA7CC" w14:textId="6EA54316" w:rsidR="002D1D0B" w:rsidRDefault="002D1D0B">
      <w:pPr>
        <w:tabs>
          <w:tab w:val="left" w:pos="1665"/>
        </w:tabs>
        <w:ind w:left="720"/>
        <w:rPr>
          <w:b/>
          <w:u w:val="single"/>
        </w:rPr>
      </w:pPr>
      <w:r w:rsidRPr="002D1D0B">
        <w:rPr>
          <w:b/>
          <w:u w:val="single"/>
        </w:rPr>
        <w:t>CONTRACT LENGTH</w:t>
      </w:r>
    </w:p>
    <w:p w14:paraId="550B8D3D" w14:textId="37364CE1" w:rsidR="002D1D0B" w:rsidRDefault="002D1D0B">
      <w:pPr>
        <w:tabs>
          <w:tab w:val="left" w:pos="1665"/>
        </w:tabs>
        <w:ind w:left="720"/>
        <w:rPr>
          <w:b/>
          <w:u w:val="single"/>
        </w:rPr>
      </w:pPr>
    </w:p>
    <w:p w14:paraId="393026E9" w14:textId="196A9DD6" w:rsidR="002D1D0B" w:rsidRPr="002D1D0B" w:rsidRDefault="002D1D0B">
      <w:pPr>
        <w:tabs>
          <w:tab w:val="left" w:pos="1665"/>
        </w:tabs>
        <w:ind w:left="720"/>
      </w:pPr>
      <w:r>
        <w:t>The initial term of this contract is three years, however it may be renewed annually</w:t>
      </w:r>
      <w:r w:rsidR="00AA6F62">
        <w:t xml:space="preserve"> for two additional years for a maximum term of 5 years.</w:t>
      </w:r>
      <w:r>
        <w:t xml:space="preserve"> </w:t>
      </w:r>
    </w:p>
    <w:sectPr w:rsidR="002D1D0B" w:rsidRPr="002D1D0B" w:rsidSect="00D404FD">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F75A" w14:textId="77777777" w:rsidR="00D404FD" w:rsidRDefault="00D404FD">
      <w:r>
        <w:separator/>
      </w:r>
    </w:p>
  </w:endnote>
  <w:endnote w:type="continuationSeparator" w:id="0">
    <w:p w14:paraId="59C9A8B2" w14:textId="77777777" w:rsidR="00D404FD" w:rsidRDefault="00D4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C1D1" w14:textId="77777777" w:rsidR="00D404FD" w:rsidRDefault="00D404FD">
      <w:r>
        <w:separator/>
      </w:r>
    </w:p>
  </w:footnote>
  <w:footnote w:type="continuationSeparator" w:id="0">
    <w:p w14:paraId="1F138A7B" w14:textId="77777777" w:rsidR="00D404FD" w:rsidRDefault="00D40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3531B"/>
    <w:multiLevelType w:val="hybridMultilevel"/>
    <w:tmpl w:val="7398274C"/>
    <w:lvl w:ilvl="0" w:tplc="A8C03C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59D1281"/>
    <w:multiLevelType w:val="hybridMultilevel"/>
    <w:tmpl w:val="BE32115A"/>
    <w:lvl w:ilvl="0" w:tplc="04DCD0C2">
      <w:start w:val="4"/>
      <w:numFmt w:val="decimal"/>
      <w:lvlText w:val="%1."/>
      <w:lvlJc w:val="left"/>
      <w:pPr>
        <w:tabs>
          <w:tab w:val="num" w:pos="1080"/>
        </w:tabs>
        <w:ind w:left="108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9D7337B"/>
    <w:multiLevelType w:val="hybridMultilevel"/>
    <w:tmpl w:val="E9E477A0"/>
    <w:lvl w:ilvl="0" w:tplc="A516E7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636D26"/>
    <w:multiLevelType w:val="hybridMultilevel"/>
    <w:tmpl w:val="8F3C8048"/>
    <w:lvl w:ilvl="0" w:tplc="7A9AF5D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8A04D99"/>
    <w:multiLevelType w:val="hybridMultilevel"/>
    <w:tmpl w:val="74427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A14EEB"/>
    <w:multiLevelType w:val="hybridMultilevel"/>
    <w:tmpl w:val="FE849B5C"/>
    <w:lvl w:ilvl="0" w:tplc="DD8826B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A9768E8"/>
    <w:multiLevelType w:val="hybridMultilevel"/>
    <w:tmpl w:val="D7B24D98"/>
    <w:lvl w:ilvl="0" w:tplc="9A1A4E1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18694729">
    <w:abstractNumId w:val="0"/>
  </w:num>
  <w:num w:numId="2" w16cid:durableId="2103447335">
    <w:abstractNumId w:val="4"/>
  </w:num>
  <w:num w:numId="3" w16cid:durableId="1190680831">
    <w:abstractNumId w:val="2"/>
  </w:num>
  <w:num w:numId="4" w16cid:durableId="554969689">
    <w:abstractNumId w:val="6"/>
  </w:num>
  <w:num w:numId="5" w16cid:durableId="1477990695">
    <w:abstractNumId w:val="1"/>
  </w:num>
  <w:num w:numId="6" w16cid:durableId="540675921">
    <w:abstractNumId w:val="5"/>
  </w:num>
  <w:num w:numId="7" w16cid:durableId="279460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5C0"/>
    <w:rsid w:val="000006EA"/>
    <w:rsid w:val="00032D7D"/>
    <w:rsid w:val="00062307"/>
    <w:rsid w:val="00087230"/>
    <w:rsid w:val="000E2BE7"/>
    <w:rsid w:val="000F2491"/>
    <w:rsid w:val="000F5457"/>
    <w:rsid w:val="0013155E"/>
    <w:rsid w:val="00147DC5"/>
    <w:rsid w:val="0015031B"/>
    <w:rsid w:val="00150767"/>
    <w:rsid w:val="00153A79"/>
    <w:rsid w:val="0019304D"/>
    <w:rsid w:val="00195C19"/>
    <w:rsid w:val="00195E98"/>
    <w:rsid w:val="00197E2A"/>
    <w:rsid w:val="001C0D44"/>
    <w:rsid w:val="00210EA5"/>
    <w:rsid w:val="00233B38"/>
    <w:rsid w:val="002375F9"/>
    <w:rsid w:val="00237EE1"/>
    <w:rsid w:val="002405E9"/>
    <w:rsid w:val="00242B90"/>
    <w:rsid w:val="00275C7E"/>
    <w:rsid w:val="002B2312"/>
    <w:rsid w:val="002B4764"/>
    <w:rsid w:val="002B774D"/>
    <w:rsid w:val="002D0E24"/>
    <w:rsid w:val="002D1D0B"/>
    <w:rsid w:val="002E405E"/>
    <w:rsid w:val="00300352"/>
    <w:rsid w:val="00304309"/>
    <w:rsid w:val="0032317F"/>
    <w:rsid w:val="0037641B"/>
    <w:rsid w:val="003B2EA8"/>
    <w:rsid w:val="003C28EE"/>
    <w:rsid w:val="003F1F30"/>
    <w:rsid w:val="003F6746"/>
    <w:rsid w:val="00453CDB"/>
    <w:rsid w:val="004778C7"/>
    <w:rsid w:val="004A55C5"/>
    <w:rsid w:val="004B5AD8"/>
    <w:rsid w:val="004D4871"/>
    <w:rsid w:val="004D62D9"/>
    <w:rsid w:val="004E35B2"/>
    <w:rsid w:val="004F0646"/>
    <w:rsid w:val="0054181B"/>
    <w:rsid w:val="00551CB1"/>
    <w:rsid w:val="00554070"/>
    <w:rsid w:val="0057279E"/>
    <w:rsid w:val="00572AEB"/>
    <w:rsid w:val="00587445"/>
    <w:rsid w:val="00601704"/>
    <w:rsid w:val="00601EC4"/>
    <w:rsid w:val="00602974"/>
    <w:rsid w:val="00613341"/>
    <w:rsid w:val="00622733"/>
    <w:rsid w:val="00623799"/>
    <w:rsid w:val="00664133"/>
    <w:rsid w:val="00664285"/>
    <w:rsid w:val="006715C4"/>
    <w:rsid w:val="00697D57"/>
    <w:rsid w:val="006A1AAD"/>
    <w:rsid w:val="006B4C75"/>
    <w:rsid w:val="006C0EDB"/>
    <w:rsid w:val="006C3D07"/>
    <w:rsid w:val="006C6234"/>
    <w:rsid w:val="006F5CDA"/>
    <w:rsid w:val="00716E29"/>
    <w:rsid w:val="00720096"/>
    <w:rsid w:val="00724B85"/>
    <w:rsid w:val="00732A00"/>
    <w:rsid w:val="00750CBC"/>
    <w:rsid w:val="007F5814"/>
    <w:rsid w:val="007F7EAC"/>
    <w:rsid w:val="0081448B"/>
    <w:rsid w:val="00816108"/>
    <w:rsid w:val="00847573"/>
    <w:rsid w:val="00863F29"/>
    <w:rsid w:val="008671CD"/>
    <w:rsid w:val="00881F76"/>
    <w:rsid w:val="0088441C"/>
    <w:rsid w:val="00887C74"/>
    <w:rsid w:val="009019F2"/>
    <w:rsid w:val="00905764"/>
    <w:rsid w:val="009101AB"/>
    <w:rsid w:val="00926730"/>
    <w:rsid w:val="00927013"/>
    <w:rsid w:val="009570C4"/>
    <w:rsid w:val="00994330"/>
    <w:rsid w:val="009B6767"/>
    <w:rsid w:val="009D413A"/>
    <w:rsid w:val="009F2FAC"/>
    <w:rsid w:val="00A01450"/>
    <w:rsid w:val="00A41B5F"/>
    <w:rsid w:val="00A52A9D"/>
    <w:rsid w:val="00A72A6C"/>
    <w:rsid w:val="00A748B6"/>
    <w:rsid w:val="00AA6F62"/>
    <w:rsid w:val="00AB68AF"/>
    <w:rsid w:val="00AD5FC8"/>
    <w:rsid w:val="00B002C5"/>
    <w:rsid w:val="00B23D42"/>
    <w:rsid w:val="00B749D8"/>
    <w:rsid w:val="00B82B21"/>
    <w:rsid w:val="00B878C7"/>
    <w:rsid w:val="00B950D5"/>
    <w:rsid w:val="00BB5EC7"/>
    <w:rsid w:val="00BF1A31"/>
    <w:rsid w:val="00BF34BE"/>
    <w:rsid w:val="00C4114D"/>
    <w:rsid w:val="00C4181E"/>
    <w:rsid w:val="00C41ADD"/>
    <w:rsid w:val="00C43170"/>
    <w:rsid w:val="00C44092"/>
    <w:rsid w:val="00C511C1"/>
    <w:rsid w:val="00C70495"/>
    <w:rsid w:val="00CC3494"/>
    <w:rsid w:val="00CD464D"/>
    <w:rsid w:val="00CD79C3"/>
    <w:rsid w:val="00D03B64"/>
    <w:rsid w:val="00D065C0"/>
    <w:rsid w:val="00D12ADD"/>
    <w:rsid w:val="00D404FD"/>
    <w:rsid w:val="00D436BF"/>
    <w:rsid w:val="00D50B60"/>
    <w:rsid w:val="00D5246D"/>
    <w:rsid w:val="00D619C1"/>
    <w:rsid w:val="00D824C5"/>
    <w:rsid w:val="00DB3A56"/>
    <w:rsid w:val="00DB6792"/>
    <w:rsid w:val="00DC31B6"/>
    <w:rsid w:val="00DC6C65"/>
    <w:rsid w:val="00DE7ACE"/>
    <w:rsid w:val="00DF39B0"/>
    <w:rsid w:val="00DF504A"/>
    <w:rsid w:val="00E051C9"/>
    <w:rsid w:val="00E14B9D"/>
    <w:rsid w:val="00E2036B"/>
    <w:rsid w:val="00E30A5D"/>
    <w:rsid w:val="00E32161"/>
    <w:rsid w:val="00E349DF"/>
    <w:rsid w:val="00E41CD1"/>
    <w:rsid w:val="00E46DD9"/>
    <w:rsid w:val="00EA4B3D"/>
    <w:rsid w:val="00EF49B6"/>
    <w:rsid w:val="00F12233"/>
    <w:rsid w:val="00F15806"/>
    <w:rsid w:val="00F75355"/>
    <w:rsid w:val="00F91102"/>
    <w:rsid w:val="00FC6A68"/>
    <w:rsid w:val="00FD4264"/>
    <w:rsid w:val="00FE60EB"/>
    <w:rsid w:val="00F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FD312"/>
  <w15:docId w15:val="{8AC9F7EF-2581-4940-BF3D-AC832596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1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32161"/>
    <w:pPr>
      <w:ind w:left="720"/>
      <w:contextualSpacing/>
    </w:pPr>
  </w:style>
  <w:style w:type="paragraph" w:styleId="Header">
    <w:name w:val="header"/>
    <w:basedOn w:val="Normal"/>
    <w:semiHidden/>
    <w:rsid w:val="00E32161"/>
    <w:pPr>
      <w:tabs>
        <w:tab w:val="center" w:pos="4680"/>
        <w:tab w:val="right" w:pos="9360"/>
      </w:tabs>
    </w:pPr>
  </w:style>
  <w:style w:type="character" w:customStyle="1" w:styleId="HeaderChar">
    <w:name w:val="Header Char"/>
    <w:basedOn w:val="DefaultParagraphFont"/>
    <w:rsid w:val="00E32161"/>
    <w:rPr>
      <w:sz w:val="24"/>
      <w:szCs w:val="24"/>
    </w:rPr>
  </w:style>
  <w:style w:type="paragraph" w:styleId="Footer">
    <w:name w:val="footer"/>
    <w:basedOn w:val="Normal"/>
    <w:semiHidden/>
    <w:rsid w:val="00E32161"/>
    <w:pPr>
      <w:tabs>
        <w:tab w:val="center" w:pos="4680"/>
        <w:tab w:val="right" w:pos="9360"/>
      </w:tabs>
    </w:pPr>
  </w:style>
  <w:style w:type="character" w:customStyle="1" w:styleId="FooterChar">
    <w:name w:val="Footer Char"/>
    <w:basedOn w:val="DefaultParagraphFont"/>
    <w:rsid w:val="00E32161"/>
    <w:rPr>
      <w:sz w:val="24"/>
      <w:szCs w:val="24"/>
    </w:rPr>
  </w:style>
  <w:style w:type="paragraph" w:styleId="BalloonText">
    <w:name w:val="Balloon Text"/>
    <w:basedOn w:val="Normal"/>
    <w:link w:val="BalloonTextChar"/>
    <w:uiPriority w:val="99"/>
    <w:semiHidden/>
    <w:unhideWhenUsed/>
    <w:rsid w:val="00814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paf xmlns="cf372023-e163-4e21-9dff-4f4cd990f634" xsi:nil="true"/>
    <TaxCatchAll xmlns="f1b7f306-fa34-4965-87c6-2ee6e9e77939" xsi:nil="true"/>
    <lcf76f155ced4ddcb4097134ff3c332f xmlns="cf372023-e163-4e21-9dff-4f4cd990f63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5CA14515292447A521AC9EFE5DA779" ma:contentTypeVersion="23" ma:contentTypeDescription="Create a new document." ma:contentTypeScope="" ma:versionID="36f1b42e3131a45b3fef0206ef56b5f0">
  <xsd:schema xmlns:xsd="http://www.w3.org/2001/XMLSchema" xmlns:xs="http://www.w3.org/2001/XMLSchema" xmlns:p="http://schemas.microsoft.com/office/2006/metadata/properties" xmlns:ns2="a053cd8b-8984-43dc-a67d-681329b0eb19" xmlns:ns3="7293f77d-283d-4351-bdfc-5c2bc2926333" xmlns:ns4="cf372023-e163-4e21-9dff-4f4cd990f634" xmlns:ns5="f1b7f306-fa34-4965-87c6-2ee6e9e77939" targetNamespace="http://schemas.microsoft.com/office/2006/metadata/properties" ma:root="true" ma:fieldsID="32ca7ea36a4d4e5a03ba1f4f13584226" ns2:_="" ns3:_="" ns4:_="" ns5:_="">
    <xsd:import namespace="a053cd8b-8984-43dc-a67d-681329b0eb19"/>
    <xsd:import namespace="7293f77d-283d-4351-bdfc-5c2bc2926333"/>
    <xsd:import namespace="cf372023-e163-4e21-9dff-4f4cd990f634"/>
    <xsd:import namespace="f1b7f306-fa34-4965-87c6-2ee6e9e77939"/>
    <xsd:element name="properties">
      <xsd:complexType>
        <xsd:sequence>
          <xsd:element name="documentManagement">
            <xsd:complexType>
              <xsd:all>
                <xsd:element ref="ns2:SharedWithUsers" minOccurs="0"/>
                <xsd:element ref="ns2:SharedWithDetails" minOccurs="0"/>
                <xsd:element ref="ns3:LastSharedByTime" minOccurs="0"/>
                <xsd:element ref="ns3:LastSharedByUser" minOccurs="0"/>
                <xsd:element ref="ns4:hpaf"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5:TaxCatchAll" minOccurs="0"/>
                <xsd:element ref="ns4:lcf76f155ced4ddcb4097134ff3c332f" minOccurs="0"/>
                <xsd:element ref="ns4:MediaServiceObjectDetectorVersion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3cd8b-8984-43dc-a67d-681329b0eb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93f77d-283d-4351-bdfc-5c2bc2926333" elementFormDefault="qualified">
    <xsd:import namespace="http://schemas.microsoft.com/office/2006/documentManagement/types"/>
    <xsd:import namespace="http://schemas.microsoft.com/office/infopath/2007/PartnerControls"/>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72023-e163-4e21-9dff-4f4cd990f634" elementFormDefault="qualified">
    <xsd:import namespace="http://schemas.microsoft.com/office/2006/documentManagement/types"/>
    <xsd:import namespace="http://schemas.microsoft.com/office/infopath/2007/PartnerControls"/>
    <xsd:element name="hpaf" ma:index="12" nillable="true" ma:displayName="Date and Time" ma:internalName="hpaf">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432c79-3f36-4ab2-87bf-a37e5e1782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b7f306-fa34-4965-87c6-2ee6e9e7793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7d953a4-4f3a-48de-a21c-9a827442f05a}" ma:internalName="TaxCatchAll" ma:showField="CatchAllData" ma:web="f1b7f306-fa34-4965-87c6-2ee6e9e779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32174-BE45-4AD2-9D81-70689000E678}">
  <ds:schemaRefs>
    <ds:schemaRef ds:uri="http://schemas.microsoft.com/sharepoint/v3/contenttype/forms"/>
  </ds:schemaRefs>
</ds:datastoreItem>
</file>

<file path=customXml/itemProps2.xml><?xml version="1.0" encoding="utf-8"?>
<ds:datastoreItem xmlns:ds="http://schemas.openxmlformats.org/officeDocument/2006/customXml" ds:itemID="{AF1BDE9D-B4A4-4EA7-BCF1-C59D9035E086}">
  <ds:schemaRefs>
    <ds:schemaRef ds:uri="http://schemas.microsoft.com/office/2006/metadata/properties"/>
    <ds:schemaRef ds:uri="http://schemas.microsoft.com/office/infopath/2007/PartnerControls"/>
    <ds:schemaRef ds:uri="cf372023-e163-4e21-9dff-4f4cd990f634"/>
    <ds:schemaRef ds:uri="f1b7f306-fa34-4965-87c6-2ee6e9e77939"/>
  </ds:schemaRefs>
</ds:datastoreItem>
</file>

<file path=customXml/itemProps3.xml><?xml version="1.0" encoding="utf-8"?>
<ds:datastoreItem xmlns:ds="http://schemas.openxmlformats.org/officeDocument/2006/customXml" ds:itemID="{0E44ADAA-23F4-4E1E-90E7-84972E434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3cd8b-8984-43dc-a67d-681329b0eb19"/>
    <ds:schemaRef ds:uri="7293f77d-283d-4351-bdfc-5c2bc2926333"/>
    <ds:schemaRef ds:uri="cf372023-e163-4e21-9dff-4f4cd990f634"/>
    <ds:schemaRef ds:uri="f1b7f306-fa34-4965-87c6-2ee6e9e77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McKeesport Housing Authority RFP for comprehensive IT and Enterprise networking services</vt:lpstr>
    </vt:vector>
  </TitlesOfParts>
  <Company>Home</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McKeesport Housing Authority RFP for comprehensive IT and Enterprise networking services</dc:title>
  <dc:subject/>
  <dc:creator>Steve Bucklew</dc:creator>
  <cp:keywords/>
  <dc:description/>
  <cp:lastModifiedBy>Steve Bucklew</cp:lastModifiedBy>
  <cp:revision>26</cp:revision>
  <cp:lastPrinted>2019-03-05T20:46:00Z</cp:lastPrinted>
  <dcterms:created xsi:type="dcterms:W3CDTF">2024-03-08T15:47:00Z</dcterms:created>
  <dcterms:modified xsi:type="dcterms:W3CDTF">2024-03-11T20:08:00Z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0x010100B75CA14515292447A521AC9EFE5DA779</vt:lpwstr>
  </property>
</Properties>
</file>